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B9D" w:rsidRPr="000E3006" w:rsidRDefault="00C576D9" w:rsidP="00F5678A">
      <w:pPr>
        <w:rPr>
          <w:rFonts w:ascii="Arial" w:hAnsi="Arial" w:cs="Arial"/>
          <w:b/>
          <w:sz w:val="20"/>
          <w:szCs w:val="20"/>
        </w:rPr>
      </w:pPr>
      <w:r>
        <w:rPr>
          <w:rFonts w:ascii="Arial" w:hAnsi="Arial" w:cs="Arial"/>
          <w:b/>
          <w:noProof/>
          <w:sz w:val="20"/>
          <w:szCs w:val="20"/>
        </w:rPr>
        <w:drawing>
          <wp:inline distT="0" distB="0" distL="0" distR="0">
            <wp:extent cx="6391275" cy="809625"/>
            <wp:effectExtent l="0" t="0" r="9525" b="9525"/>
            <wp:docPr id="1" name="Picture 1" descr="Logo for Less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esson Pl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809625"/>
                    </a:xfrm>
                    <a:prstGeom prst="rect">
                      <a:avLst/>
                    </a:prstGeom>
                    <a:noFill/>
                    <a:ln>
                      <a:noFill/>
                    </a:ln>
                  </pic:spPr>
                </pic:pic>
              </a:graphicData>
            </a:graphic>
          </wp:inline>
        </w:drawing>
      </w:r>
    </w:p>
    <w:p w:rsidR="00DB5B9D" w:rsidRPr="000E3006" w:rsidRDefault="00DB5B9D" w:rsidP="00C46995">
      <w:pPr>
        <w:rPr>
          <w:rFonts w:ascii="Arial" w:hAnsi="Arial" w:cs="Arial"/>
          <w:b/>
          <w:sz w:val="20"/>
          <w:szCs w:val="20"/>
        </w:rPr>
      </w:pPr>
    </w:p>
    <w:p w:rsidR="007E4B7A" w:rsidRPr="000E3006" w:rsidRDefault="007E4B7A" w:rsidP="00F5678A">
      <w:pPr>
        <w:rPr>
          <w:rFonts w:ascii="Arial" w:hAnsi="Arial" w:cs="Arial"/>
          <w:b/>
          <w:sz w:val="20"/>
          <w:szCs w:val="20"/>
        </w:rPr>
      </w:pPr>
    </w:p>
    <w:p w:rsidR="00BA522E" w:rsidRPr="00121653" w:rsidRDefault="003B5D95" w:rsidP="00F5678A">
      <w:pPr>
        <w:rPr>
          <w:rFonts w:ascii="Arial" w:hAnsi="Arial" w:cs="Arial"/>
          <w:b/>
          <w:sz w:val="20"/>
          <w:szCs w:val="20"/>
        </w:rPr>
      </w:pPr>
      <w:r w:rsidRPr="000E3006">
        <w:rPr>
          <w:rFonts w:ascii="Arial" w:hAnsi="Arial" w:cs="Arial"/>
          <w:b/>
          <w:sz w:val="20"/>
          <w:szCs w:val="20"/>
        </w:rPr>
        <w:t xml:space="preserve">Title: </w:t>
      </w:r>
      <w:r w:rsidR="003B73DC" w:rsidRPr="000E3006">
        <w:rPr>
          <w:rFonts w:ascii="Arial" w:hAnsi="Arial" w:cs="Arial"/>
          <w:b/>
          <w:sz w:val="20"/>
          <w:szCs w:val="20"/>
        </w:rPr>
        <w:t xml:space="preserve"> </w:t>
      </w:r>
      <w:r w:rsidR="00E525AE" w:rsidRPr="00121653">
        <w:rPr>
          <w:rFonts w:ascii="Arial" w:hAnsi="Arial" w:cs="Arial"/>
          <w:b/>
          <w:sz w:val="20"/>
          <w:szCs w:val="20"/>
        </w:rPr>
        <w:t>A Grave Mistake</w:t>
      </w:r>
    </w:p>
    <w:p w:rsidR="00A7419B" w:rsidRPr="00121653" w:rsidRDefault="003B73DC" w:rsidP="00F5678A">
      <w:pPr>
        <w:rPr>
          <w:rFonts w:ascii="Arial" w:hAnsi="Arial" w:cs="Arial"/>
          <w:b/>
          <w:sz w:val="20"/>
          <w:szCs w:val="20"/>
        </w:rPr>
      </w:pPr>
      <w:r w:rsidRPr="00121653">
        <w:rPr>
          <w:rFonts w:ascii="Arial" w:hAnsi="Arial" w:cs="Arial"/>
          <w:b/>
          <w:sz w:val="20"/>
          <w:szCs w:val="20"/>
        </w:rPr>
        <w:t>Class</w:t>
      </w:r>
      <w:r w:rsidR="00955998" w:rsidRPr="00121653">
        <w:rPr>
          <w:rFonts w:ascii="Arial" w:hAnsi="Arial" w:cs="Arial"/>
          <w:b/>
          <w:sz w:val="20"/>
          <w:szCs w:val="20"/>
        </w:rPr>
        <w:t>:</w:t>
      </w:r>
      <w:r w:rsidR="00F5678A" w:rsidRPr="00121653">
        <w:rPr>
          <w:rFonts w:ascii="Arial" w:hAnsi="Arial" w:cs="Arial"/>
          <w:b/>
          <w:sz w:val="20"/>
          <w:szCs w:val="20"/>
        </w:rPr>
        <w:t xml:space="preserve"> </w:t>
      </w:r>
      <w:r w:rsidR="004D29E1" w:rsidRPr="00121653">
        <w:rPr>
          <w:rFonts w:ascii="Arial" w:hAnsi="Arial" w:cs="Arial"/>
          <w:b/>
          <w:sz w:val="20"/>
          <w:szCs w:val="20"/>
        </w:rPr>
        <w:t xml:space="preserve"> </w:t>
      </w:r>
      <w:r w:rsidR="00E525AE" w:rsidRPr="00121653">
        <w:rPr>
          <w:rFonts w:ascii="Arial" w:hAnsi="Arial" w:cs="Arial"/>
          <w:b/>
          <w:sz w:val="20"/>
          <w:szCs w:val="20"/>
        </w:rPr>
        <w:t xml:space="preserve">AP Environmental Science                                                                                </w:t>
      </w:r>
    </w:p>
    <w:p w:rsidR="00BA522E" w:rsidRPr="00121653" w:rsidRDefault="00A7419B" w:rsidP="00F5678A">
      <w:pPr>
        <w:rPr>
          <w:rFonts w:ascii="Arial" w:hAnsi="Arial" w:cs="Arial"/>
          <w:b/>
          <w:sz w:val="20"/>
          <w:szCs w:val="20"/>
        </w:rPr>
      </w:pPr>
      <w:r w:rsidRPr="00121653">
        <w:rPr>
          <w:rFonts w:ascii="Arial" w:hAnsi="Arial" w:cs="Arial"/>
          <w:b/>
          <w:sz w:val="20"/>
          <w:szCs w:val="20"/>
        </w:rPr>
        <w:t>Grade:</w:t>
      </w:r>
      <w:r w:rsidR="004D29E1" w:rsidRPr="00121653">
        <w:rPr>
          <w:rFonts w:ascii="Arial" w:hAnsi="Arial" w:cs="Arial"/>
          <w:b/>
          <w:sz w:val="20"/>
          <w:szCs w:val="20"/>
        </w:rPr>
        <w:t xml:space="preserve">  </w:t>
      </w:r>
      <w:r w:rsidR="00E525AE" w:rsidRPr="00121653">
        <w:rPr>
          <w:rFonts w:ascii="Arial" w:hAnsi="Arial" w:cs="Arial"/>
          <w:b/>
          <w:sz w:val="20"/>
          <w:szCs w:val="20"/>
        </w:rPr>
        <w:t>11-12</w:t>
      </w:r>
    </w:p>
    <w:p w:rsidR="00C46995" w:rsidRPr="00121653" w:rsidRDefault="0053290C">
      <w:pPr>
        <w:rPr>
          <w:rFonts w:ascii="Arial" w:hAnsi="Arial" w:cs="Arial"/>
          <w:b/>
          <w:sz w:val="20"/>
          <w:szCs w:val="20"/>
        </w:rPr>
      </w:pPr>
      <w:r w:rsidRPr="00121653">
        <w:rPr>
          <w:rFonts w:ascii="Arial" w:hAnsi="Arial" w:cs="Arial"/>
          <w:b/>
          <w:sz w:val="20"/>
          <w:szCs w:val="20"/>
        </w:rPr>
        <w:t>Timeframe:</w:t>
      </w:r>
      <w:r w:rsidR="00232018" w:rsidRPr="00121653">
        <w:rPr>
          <w:rFonts w:ascii="Arial" w:hAnsi="Arial" w:cs="Arial"/>
          <w:b/>
          <w:sz w:val="20"/>
          <w:szCs w:val="20"/>
        </w:rPr>
        <w:t xml:space="preserve"> </w:t>
      </w:r>
      <w:r w:rsidR="00E525AE" w:rsidRPr="00121653">
        <w:rPr>
          <w:rFonts w:ascii="Arial" w:hAnsi="Arial" w:cs="Arial"/>
          <w:b/>
          <w:sz w:val="20"/>
          <w:szCs w:val="20"/>
        </w:rPr>
        <w:t>1 – 45 minute period</w:t>
      </w:r>
    </w:p>
    <w:tbl>
      <w:tblPr>
        <w:tblStyle w:val="TableGrid"/>
        <w:tblW w:w="10188" w:type="dxa"/>
        <w:tblLook w:val="01E0" w:firstRow="1" w:lastRow="1" w:firstColumn="1" w:lastColumn="1" w:noHBand="0" w:noVBand="0"/>
      </w:tblPr>
      <w:tblGrid>
        <w:gridCol w:w="3348"/>
        <w:gridCol w:w="6840"/>
      </w:tblGrid>
      <w:tr w:rsidR="00F5678A" w:rsidRPr="00121653" w:rsidTr="00EB08E1">
        <w:tc>
          <w:tcPr>
            <w:tcW w:w="3348" w:type="dxa"/>
            <w:tcBorders>
              <w:top w:val="single" w:sz="24" w:space="0" w:color="auto"/>
            </w:tcBorders>
            <w:shd w:val="clear" w:color="auto" w:fill="E6E6E6"/>
          </w:tcPr>
          <w:p w:rsidR="00955998" w:rsidRPr="00121653" w:rsidRDefault="00955998" w:rsidP="00F5678A">
            <w:pPr>
              <w:rPr>
                <w:rFonts w:ascii="Arial" w:hAnsi="Arial" w:cs="Arial"/>
                <w:b/>
                <w:sz w:val="20"/>
                <w:szCs w:val="20"/>
              </w:rPr>
            </w:pPr>
            <w:r w:rsidRPr="00121653">
              <w:rPr>
                <w:rFonts w:ascii="Arial" w:hAnsi="Arial" w:cs="Arial"/>
                <w:b/>
                <w:sz w:val="20"/>
                <w:szCs w:val="20"/>
              </w:rPr>
              <w:t>Knowledge Gap</w:t>
            </w:r>
            <w:r w:rsidR="0053290C" w:rsidRPr="00121653">
              <w:rPr>
                <w:rFonts w:ascii="Arial" w:hAnsi="Arial" w:cs="Arial"/>
                <w:b/>
                <w:sz w:val="20"/>
                <w:szCs w:val="20"/>
              </w:rPr>
              <w:t xml:space="preserve"> </w:t>
            </w:r>
            <w:r w:rsidRPr="00121653">
              <w:rPr>
                <w:rFonts w:ascii="Arial" w:hAnsi="Arial" w:cs="Arial"/>
                <w:b/>
                <w:sz w:val="20"/>
                <w:szCs w:val="20"/>
              </w:rPr>
              <w:t>Topic</w:t>
            </w:r>
          </w:p>
          <w:p w:rsidR="00F5678A" w:rsidRPr="00121653" w:rsidRDefault="00F5678A" w:rsidP="00F5678A">
            <w:pPr>
              <w:rPr>
                <w:rFonts w:ascii="Arial" w:hAnsi="Arial" w:cs="Arial"/>
                <w:b/>
                <w:sz w:val="20"/>
                <w:szCs w:val="20"/>
              </w:rPr>
            </w:pPr>
          </w:p>
        </w:tc>
        <w:tc>
          <w:tcPr>
            <w:tcW w:w="6840" w:type="dxa"/>
            <w:tcBorders>
              <w:top w:val="single" w:sz="24" w:space="0" w:color="auto"/>
            </w:tcBorders>
          </w:tcPr>
          <w:p w:rsidR="00E16D43" w:rsidRPr="00121653" w:rsidRDefault="00E525AE" w:rsidP="004B0659">
            <w:pPr>
              <w:rPr>
                <w:rFonts w:ascii="Arial" w:hAnsi="Arial" w:cs="Arial"/>
                <w:sz w:val="20"/>
                <w:szCs w:val="20"/>
              </w:rPr>
            </w:pPr>
            <w:r w:rsidRPr="00121653">
              <w:rPr>
                <w:rFonts w:ascii="Arial" w:hAnsi="Arial" w:cs="Arial"/>
                <w:sz w:val="20"/>
                <w:szCs w:val="20"/>
              </w:rPr>
              <w:t>How does topography/elevation/gravity determine the flow/direction of a stream?</w:t>
            </w:r>
          </w:p>
        </w:tc>
      </w:tr>
      <w:tr w:rsidR="00F5678A" w:rsidRPr="00121653" w:rsidTr="00EB08E1">
        <w:tc>
          <w:tcPr>
            <w:tcW w:w="3348" w:type="dxa"/>
            <w:shd w:val="clear" w:color="auto" w:fill="E6E6E6"/>
          </w:tcPr>
          <w:p w:rsidR="00F5678A" w:rsidRPr="00121653" w:rsidRDefault="00F5678A" w:rsidP="00F5678A">
            <w:pPr>
              <w:rPr>
                <w:rFonts w:ascii="Arial" w:hAnsi="Arial" w:cs="Arial"/>
                <w:b/>
                <w:sz w:val="20"/>
                <w:szCs w:val="20"/>
              </w:rPr>
            </w:pPr>
            <w:r w:rsidRPr="00121653">
              <w:rPr>
                <w:rFonts w:ascii="Arial" w:hAnsi="Arial" w:cs="Arial"/>
                <w:b/>
                <w:sz w:val="20"/>
                <w:szCs w:val="20"/>
              </w:rPr>
              <w:t>Subject Matter/</w:t>
            </w:r>
          </w:p>
          <w:p w:rsidR="00F5678A" w:rsidRPr="00121653" w:rsidRDefault="00F5678A" w:rsidP="00F5678A">
            <w:pPr>
              <w:rPr>
                <w:rFonts w:ascii="Arial" w:hAnsi="Arial" w:cs="Arial"/>
                <w:b/>
                <w:sz w:val="20"/>
                <w:szCs w:val="20"/>
              </w:rPr>
            </w:pPr>
            <w:r w:rsidRPr="00121653">
              <w:rPr>
                <w:rFonts w:ascii="Arial" w:hAnsi="Arial" w:cs="Arial"/>
                <w:b/>
                <w:sz w:val="20"/>
                <w:szCs w:val="20"/>
              </w:rPr>
              <w:t>Key Vocabulary</w:t>
            </w:r>
          </w:p>
          <w:p w:rsidR="00F5678A" w:rsidRPr="00121653" w:rsidRDefault="00F5678A" w:rsidP="00F5678A">
            <w:pPr>
              <w:rPr>
                <w:rFonts w:ascii="Arial" w:hAnsi="Arial" w:cs="Arial"/>
                <w:b/>
                <w:sz w:val="20"/>
                <w:szCs w:val="20"/>
              </w:rPr>
            </w:pPr>
          </w:p>
        </w:tc>
        <w:tc>
          <w:tcPr>
            <w:tcW w:w="6840" w:type="dxa"/>
          </w:tcPr>
          <w:p w:rsidR="00E525AE" w:rsidRPr="00121653" w:rsidRDefault="00E525AE" w:rsidP="00E525AE">
            <w:pPr>
              <w:rPr>
                <w:rFonts w:ascii="Arial" w:hAnsi="Arial" w:cs="Arial"/>
                <w:sz w:val="20"/>
                <w:szCs w:val="20"/>
              </w:rPr>
            </w:pPr>
            <w:r w:rsidRPr="00121653">
              <w:rPr>
                <w:rFonts w:ascii="Arial" w:hAnsi="Arial" w:cs="Arial"/>
                <w:sz w:val="20"/>
                <w:szCs w:val="20"/>
              </w:rPr>
              <w:t>Groundwater/aquifer</w:t>
            </w:r>
          </w:p>
          <w:p w:rsidR="00E525AE" w:rsidRPr="00121653" w:rsidRDefault="00E525AE" w:rsidP="00E525AE">
            <w:pPr>
              <w:rPr>
                <w:rFonts w:ascii="Arial" w:hAnsi="Arial" w:cs="Arial"/>
                <w:sz w:val="20"/>
                <w:szCs w:val="20"/>
              </w:rPr>
            </w:pPr>
            <w:r w:rsidRPr="00121653">
              <w:rPr>
                <w:rFonts w:ascii="Arial" w:hAnsi="Arial" w:cs="Arial"/>
                <w:sz w:val="20"/>
                <w:szCs w:val="20"/>
              </w:rPr>
              <w:t>Topography</w:t>
            </w:r>
          </w:p>
          <w:p w:rsidR="00E16D43" w:rsidRPr="00121653" w:rsidRDefault="00E16D43" w:rsidP="004B0659">
            <w:pPr>
              <w:rPr>
                <w:rFonts w:ascii="Arial" w:hAnsi="Arial" w:cs="Arial"/>
                <w:sz w:val="20"/>
                <w:szCs w:val="20"/>
              </w:rPr>
            </w:pPr>
          </w:p>
        </w:tc>
      </w:tr>
      <w:tr w:rsidR="00F5678A" w:rsidRPr="00121653" w:rsidTr="00EB08E1">
        <w:tc>
          <w:tcPr>
            <w:tcW w:w="3348" w:type="dxa"/>
            <w:shd w:val="clear" w:color="auto" w:fill="E6E6E6"/>
          </w:tcPr>
          <w:p w:rsidR="003B73DC" w:rsidRPr="00121653" w:rsidRDefault="00BF017A" w:rsidP="00BF017A">
            <w:pPr>
              <w:rPr>
                <w:rFonts w:ascii="Arial" w:hAnsi="Arial" w:cs="Arial"/>
                <w:b/>
                <w:sz w:val="20"/>
                <w:szCs w:val="20"/>
              </w:rPr>
            </w:pPr>
            <w:r w:rsidRPr="00121653">
              <w:rPr>
                <w:rFonts w:ascii="Arial" w:hAnsi="Arial" w:cs="Arial"/>
                <w:b/>
                <w:sz w:val="20"/>
                <w:szCs w:val="20"/>
              </w:rPr>
              <w:t>Essential Question/</w:t>
            </w:r>
          </w:p>
          <w:p w:rsidR="003B73DC" w:rsidRPr="00121653" w:rsidRDefault="00BF017A" w:rsidP="00BF017A">
            <w:pPr>
              <w:rPr>
                <w:rFonts w:ascii="Arial" w:hAnsi="Arial" w:cs="Arial"/>
                <w:b/>
                <w:sz w:val="20"/>
                <w:szCs w:val="20"/>
              </w:rPr>
            </w:pPr>
            <w:r w:rsidRPr="00121653">
              <w:rPr>
                <w:rFonts w:ascii="Arial" w:hAnsi="Arial" w:cs="Arial"/>
                <w:b/>
                <w:sz w:val="20"/>
                <w:szCs w:val="20"/>
              </w:rPr>
              <w:t>Over-Arching Concept/</w:t>
            </w:r>
          </w:p>
          <w:p w:rsidR="00F5678A" w:rsidRPr="00121653" w:rsidRDefault="00BF017A" w:rsidP="00F5678A">
            <w:pPr>
              <w:rPr>
                <w:rFonts w:ascii="Arial" w:hAnsi="Arial" w:cs="Arial"/>
                <w:b/>
                <w:sz w:val="20"/>
                <w:szCs w:val="20"/>
              </w:rPr>
            </w:pPr>
            <w:r w:rsidRPr="00121653">
              <w:rPr>
                <w:rFonts w:ascii="Arial" w:hAnsi="Arial" w:cs="Arial"/>
                <w:b/>
                <w:sz w:val="20"/>
                <w:szCs w:val="20"/>
              </w:rPr>
              <w:t>Key Understanding</w:t>
            </w:r>
          </w:p>
        </w:tc>
        <w:tc>
          <w:tcPr>
            <w:tcW w:w="6840" w:type="dxa"/>
          </w:tcPr>
          <w:p w:rsidR="00B17D96" w:rsidRPr="00121653" w:rsidRDefault="00E525AE" w:rsidP="004B0659">
            <w:pPr>
              <w:rPr>
                <w:rFonts w:ascii="Arial" w:hAnsi="Arial" w:cs="Arial"/>
                <w:sz w:val="20"/>
                <w:szCs w:val="20"/>
              </w:rPr>
            </w:pPr>
            <w:r w:rsidRPr="00121653">
              <w:rPr>
                <w:rFonts w:ascii="Arial" w:hAnsi="Arial" w:cs="Arial"/>
                <w:sz w:val="20"/>
                <w:szCs w:val="20"/>
              </w:rPr>
              <w:t>How does topography/elevation/gravity determine the flow/direction of a stream (or aquifer)?</w:t>
            </w:r>
          </w:p>
        </w:tc>
      </w:tr>
      <w:tr w:rsidR="00955998" w:rsidRPr="00121653" w:rsidTr="00EB08E1">
        <w:tc>
          <w:tcPr>
            <w:tcW w:w="3348" w:type="dxa"/>
            <w:shd w:val="clear" w:color="auto" w:fill="E6E6E6"/>
          </w:tcPr>
          <w:p w:rsidR="00955998" w:rsidRPr="00121653" w:rsidRDefault="00955998" w:rsidP="00F5678A">
            <w:pPr>
              <w:rPr>
                <w:rFonts w:ascii="Arial" w:hAnsi="Arial" w:cs="Arial"/>
                <w:b/>
                <w:sz w:val="20"/>
                <w:szCs w:val="20"/>
              </w:rPr>
            </w:pPr>
            <w:r w:rsidRPr="00121653">
              <w:rPr>
                <w:rFonts w:ascii="Arial" w:hAnsi="Arial" w:cs="Arial"/>
                <w:b/>
                <w:sz w:val="20"/>
                <w:szCs w:val="20"/>
              </w:rPr>
              <w:t>Curriculum Connections</w:t>
            </w:r>
          </w:p>
          <w:p w:rsidR="003B73DC" w:rsidRPr="00121653" w:rsidRDefault="003B73DC" w:rsidP="003B73DC">
            <w:pPr>
              <w:numPr>
                <w:ilvl w:val="0"/>
                <w:numId w:val="4"/>
              </w:numPr>
              <w:rPr>
                <w:rFonts w:ascii="Arial" w:hAnsi="Arial" w:cs="Arial"/>
                <w:b/>
                <w:sz w:val="20"/>
                <w:szCs w:val="20"/>
              </w:rPr>
            </w:pPr>
            <w:r w:rsidRPr="00121653">
              <w:rPr>
                <w:rFonts w:ascii="Arial" w:hAnsi="Arial" w:cs="Arial"/>
                <w:b/>
                <w:sz w:val="20"/>
                <w:szCs w:val="20"/>
              </w:rPr>
              <w:t>OGT standards</w:t>
            </w:r>
          </w:p>
          <w:p w:rsidR="00955998" w:rsidRPr="00121653" w:rsidRDefault="003B73DC" w:rsidP="003B73DC">
            <w:pPr>
              <w:numPr>
                <w:ilvl w:val="0"/>
                <w:numId w:val="4"/>
              </w:numPr>
              <w:rPr>
                <w:rFonts w:ascii="Arial" w:hAnsi="Arial" w:cs="Arial"/>
                <w:b/>
                <w:sz w:val="20"/>
                <w:szCs w:val="20"/>
              </w:rPr>
            </w:pPr>
            <w:r w:rsidRPr="00121653">
              <w:rPr>
                <w:rFonts w:ascii="Arial" w:hAnsi="Arial" w:cs="Arial"/>
                <w:b/>
                <w:sz w:val="20"/>
                <w:szCs w:val="20"/>
              </w:rPr>
              <w:t>Local standards</w:t>
            </w:r>
          </w:p>
        </w:tc>
        <w:tc>
          <w:tcPr>
            <w:tcW w:w="6840" w:type="dxa"/>
          </w:tcPr>
          <w:p w:rsidR="00E525AE" w:rsidRPr="00121653" w:rsidRDefault="00E525AE" w:rsidP="00E525AE">
            <w:pPr>
              <w:widowControl w:val="0"/>
              <w:autoSpaceDE w:val="0"/>
              <w:autoSpaceDN w:val="0"/>
              <w:adjustRightInd w:val="0"/>
              <w:rPr>
                <w:rFonts w:ascii="Arial" w:hAnsi="Arial" w:cs="Arial"/>
                <w:sz w:val="20"/>
                <w:szCs w:val="20"/>
              </w:rPr>
            </w:pPr>
            <w:r w:rsidRPr="00121653">
              <w:rPr>
                <w:rFonts w:ascii="Arial" w:hAnsi="Arial" w:cs="Arial"/>
                <w:b/>
                <w:bCs/>
                <w:sz w:val="20"/>
                <w:szCs w:val="20"/>
              </w:rPr>
              <w:t xml:space="preserve">Earth and Space Sciences, Benchmark B: </w:t>
            </w:r>
            <w:r w:rsidRPr="00121653">
              <w:rPr>
                <w:rFonts w:ascii="Arial" w:hAnsi="Arial" w:cs="Arial"/>
                <w:sz w:val="20"/>
                <w:szCs w:val="20"/>
              </w:rPr>
              <w:t>Describe how Earth is made up of a series of interconnected systems and how a change in one system affects other systems.</w:t>
            </w:r>
          </w:p>
          <w:p w:rsidR="00E525AE" w:rsidRPr="00121653" w:rsidRDefault="00E525AE" w:rsidP="00E525AE">
            <w:pPr>
              <w:keepNext/>
              <w:widowControl w:val="0"/>
              <w:autoSpaceDE w:val="0"/>
              <w:autoSpaceDN w:val="0"/>
              <w:adjustRightInd w:val="0"/>
              <w:rPr>
                <w:rFonts w:ascii="Arial" w:hAnsi="Arial" w:cs="Arial"/>
                <w:sz w:val="20"/>
                <w:szCs w:val="20"/>
              </w:rPr>
            </w:pPr>
          </w:p>
          <w:p w:rsidR="00E16D43" w:rsidRPr="00121653" w:rsidRDefault="00E525AE" w:rsidP="00E525AE">
            <w:pPr>
              <w:rPr>
                <w:rFonts w:ascii="Arial" w:hAnsi="Arial" w:cs="Arial"/>
                <w:sz w:val="20"/>
                <w:szCs w:val="20"/>
              </w:rPr>
            </w:pPr>
            <w:r w:rsidRPr="00121653">
              <w:rPr>
                <w:rFonts w:ascii="Arial" w:hAnsi="Arial" w:cs="Arial"/>
                <w:b/>
                <w:bCs/>
                <w:sz w:val="20"/>
                <w:szCs w:val="20"/>
              </w:rPr>
              <w:t xml:space="preserve">Scientific Inquiry, Benchmark A: </w:t>
            </w:r>
            <w:r w:rsidRPr="00121653">
              <w:rPr>
                <w:rFonts w:ascii="Arial" w:hAnsi="Arial" w:cs="Arial"/>
                <w:sz w:val="20"/>
                <w:szCs w:val="20"/>
              </w:rPr>
              <w:t>Make appropriate choices when designing and participating in scientific investigations by using cognitive and manipulative skills when collecting data and formulating conclusions from the data.</w:t>
            </w:r>
          </w:p>
        </w:tc>
      </w:tr>
      <w:tr w:rsidR="00F5678A" w:rsidRPr="00121653" w:rsidTr="004B0659">
        <w:tc>
          <w:tcPr>
            <w:tcW w:w="3348" w:type="dxa"/>
            <w:tcBorders>
              <w:bottom w:val="single" w:sz="4" w:space="0" w:color="auto"/>
            </w:tcBorders>
            <w:shd w:val="clear" w:color="auto" w:fill="E6E6E6"/>
          </w:tcPr>
          <w:p w:rsidR="00F5678A" w:rsidRPr="00121653" w:rsidRDefault="00653DA5" w:rsidP="00F5678A">
            <w:pPr>
              <w:rPr>
                <w:rFonts w:ascii="Arial" w:hAnsi="Arial" w:cs="Arial"/>
                <w:b/>
                <w:sz w:val="20"/>
                <w:szCs w:val="20"/>
              </w:rPr>
            </w:pPr>
            <w:r w:rsidRPr="00121653">
              <w:rPr>
                <w:rFonts w:ascii="Arial" w:hAnsi="Arial" w:cs="Arial"/>
                <w:b/>
                <w:sz w:val="20"/>
                <w:szCs w:val="20"/>
              </w:rPr>
              <w:t>Instructional Objectives</w:t>
            </w:r>
          </w:p>
        </w:tc>
        <w:tc>
          <w:tcPr>
            <w:tcW w:w="6840" w:type="dxa"/>
            <w:tcBorders>
              <w:bottom w:val="single" w:sz="4" w:space="0" w:color="auto"/>
            </w:tcBorders>
          </w:tcPr>
          <w:p w:rsidR="00E525AE" w:rsidRPr="00121653" w:rsidRDefault="00E525AE" w:rsidP="00E525AE">
            <w:pPr>
              <w:rPr>
                <w:rFonts w:ascii="Arial" w:hAnsi="Arial" w:cs="Arial"/>
                <w:sz w:val="20"/>
                <w:szCs w:val="20"/>
              </w:rPr>
            </w:pPr>
            <w:r w:rsidRPr="00121653">
              <w:rPr>
                <w:rFonts w:ascii="Arial" w:hAnsi="Arial" w:cs="Arial"/>
                <w:sz w:val="20"/>
                <w:szCs w:val="20"/>
              </w:rPr>
              <w:t>O1) Students will understand the effect of gravity and elevation on stream/aquifer flow.</w:t>
            </w:r>
          </w:p>
          <w:p w:rsidR="00E16D43" w:rsidRPr="00121653" w:rsidRDefault="00E525AE" w:rsidP="00E525AE">
            <w:pPr>
              <w:rPr>
                <w:rFonts w:ascii="Arial" w:hAnsi="Arial" w:cs="Arial"/>
                <w:sz w:val="20"/>
                <w:szCs w:val="20"/>
              </w:rPr>
            </w:pPr>
            <w:r w:rsidRPr="00121653">
              <w:rPr>
                <w:rFonts w:ascii="Arial" w:hAnsi="Arial" w:cs="Arial"/>
                <w:sz w:val="20"/>
                <w:szCs w:val="20"/>
              </w:rPr>
              <w:t>O2) Students will draw accurate conclusions regarding the source of a groundwater contaminant in a fictitious case study.</w:t>
            </w:r>
          </w:p>
        </w:tc>
      </w:tr>
      <w:tr w:rsidR="00F5678A" w:rsidRPr="00121653" w:rsidTr="004B0659">
        <w:tc>
          <w:tcPr>
            <w:tcW w:w="3348" w:type="dxa"/>
            <w:tcBorders>
              <w:bottom w:val="single" w:sz="4" w:space="0" w:color="auto"/>
            </w:tcBorders>
            <w:shd w:val="clear" w:color="auto" w:fill="E6E6E6"/>
          </w:tcPr>
          <w:p w:rsidR="00F5678A" w:rsidRPr="00121653" w:rsidRDefault="00F5678A">
            <w:pPr>
              <w:rPr>
                <w:rFonts w:ascii="Arial" w:hAnsi="Arial" w:cs="Arial"/>
                <w:b/>
                <w:sz w:val="20"/>
                <w:szCs w:val="20"/>
              </w:rPr>
            </w:pPr>
            <w:r w:rsidRPr="00121653">
              <w:rPr>
                <w:rFonts w:ascii="Arial" w:hAnsi="Arial" w:cs="Arial"/>
                <w:b/>
                <w:sz w:val="20"/>
                <w:szCs w:val="20"/>
              </w:rPr>
              <w:t>Materials</w:t>
            </w:r>
          </w:p>
        </w:tc>
        <w:tc>
          <w:tcPr>
            <w:tcW w:w="6840" w:type="dxa"/>
            <w:tcBorders>
              <w:bottom w:val="single" w:sz="4" w:space="0" w:color="auto"/>
            </w:tcBorders>
          </w:tcPr>
          <w:p w:rsidR="00E525AE" w:rsidRPr="00121653" w:rsidRDefault="00E525AE" w:rsidP="00E525AE">
            <w:pPr>
              <w:autoSpaceDE w:val="0"/>
              <w:autoSpaceDN w:val="0"/>
              <w:adjustRightInd w:val="0"/>
              <w:rPr>
                <w:rFonts w:ascii="Arial" w:hAnsi="Arial" w:cs="Arial"/>
                <w:iCs/>
                <w:sz w:val="20"/>
                <w:szCs w:val="20"/>
              </w:rPr>
            </w:pPr>
            <w:r w:rsidRPr="00121653">
              <w:rPr>
                <w:rFonts w:ascii="Arial" w:hAnsi="Arial" w:cs="Arial"/>
                <w:iCs/>
                <w:sz w:val="20"/>
                <w:szCs w:val="20"/>
              </w:rPr>
              <w:t>Glass baking dish or clear plastic lid from a salad container used by fast-food restaurants</w:t>
            </w:r>
          </w:p>
          <w:p w:rsidR="00E525AE" w:rsidRPr="00121653" w:rsidRDefault="00E525AE" w:rsidP="00E525AE">
            <w:pPr>
              <w:autoSpaceDE w:val="0"/>
              <w:autoSpaceDN w:val="0"/>
              <w:adjustRightInd w:val="0"/>
              <w:rPr>
                <w:rFonts w:ascii="Arial" w:hAnsi="Arial" w:cs="Arial"/>
                <w:iCs/>
                <w:sz w:val="20"/>
                <w:szCs w:val="20"/>
              </w:rPr>
            </w:pPr>
            <w:r w:rsidRPr="00121653">
              <w:rPr>
                <w:rFonts w:ascii="Arial" w:hAnsi="Arial" w:cs="Arial"/>
                <w:iCs/>
                <w:sz w:val="20"/>
                <w:szCs w:val="20"/>
              </w:rPr>
              <w:t>Sand</w:t>
            </w:r>
          </w:p>
          <w:p w:rsidR="00E525AE" w:rsidRPr="00121653" w:rsidRDefault="00E525AE" w:rsidP="00E525AE">
            <w:pPr>
              <w:autoSpaceDE w:val="0"/>
              <w:autoSpaceDN w:val="0"/>
              <w:adjustRightInd w:val="0"/>
              <w:rPr>
                <w:rFonts w:ascii="Arial" w:hAnsi="Arial" w:cs="Arial"/>
                <w:iCs/>
                <w:sz w:val="20"/>
                <w:szCs w:val="20"/>
              </w:rPr>
            </w:pPr>
            <w:r w:rsidRPr="00121653">
              <w:rPr>
                <w:rFonts w:ascii="Arial" w:hAnsi="Arial" w:cs="Arial"/>
                <w:iCs/>
                <w:sz w:val="20"/>
                <w:szCs w:val="20"/>
              </w:rPr>
              <w:t>Grape-flavored drink powder</w:t>
            </w:r>
          </w:p>
          <w:p w:rsidR="00E16D43" w:rsidRPr="00121653" w:rsidRDefault="00E525AE" w:rsidP="00121653">
            <w:pPr>
              <w:autoSpaceDE w:val="0"/>
              <w:autoSpaceDN w:val="0"/>
              <w:adjustRightInd w:val="0"/>
              <w:rPr>
                <w:rFonts w:ascii="Arial" w:hAnsi="Arial" w:cs="Arial"/>
                <w:iCs/>
                <w:sz w:val="20"/>
                <w:szCs w:val="20"/>
              </w:rPr>
            </w:pPr>
            <w:r w:rsidRPr="00121653">
              <w:rPr>
                <w:rFonts w:ascii="Arial" w:hAnsi="Arial" w:cs="Arial"/>
                <w:iCs/>
                <w:sz w:val="20"/>
                <w:szCs w:val="20"/>
              </w:rPr>
              <w:t>Spray bottle</w:t>
            </w:r>
          </w:p>
        </w:tc>
      </w:tr>
      <w:tr w:rsidR="003B5D95" w:rsidRPr="00121653" w:rsidTr="004B0659">
        <w:tc>
          <w:tcPr>
            <w:tcW w:w="3348" w:type="dxa"/>
            <w:tcBorders>
              <w:top w:val="single" w:sz="4" w:space="0" w:color="auto"/>
              <w:bottom w:val="single" w:sz="24" w:space="0" w:color="auto"/>
            </w:tcBorders>
            <w:shd w:val="clear" w:color="auto" w:fill="E6E6E6"/>
          </w:tcPr>
          <w:p w:rsidR="003B5D95" w:rsidRPr="00121653" w:rsidRDefault="003B5D95">
            <w:pPr>
              <w:rPr>
                <w:rFonts w:ascii="Arial" w:hAnsi="Arial" w:cs="Arial"/>
                <w:b/>
                <w:sz w:val="20"/>
                <w:szCs w:val="20"/>
              </w:rPr>
            </w:pPr>
            <w:r w:rsidRPr="00121653">
              <w:rPr>
                <w:rFonts w:ascii="Arial" w:hAnsi="Arial" w:cs="Arial"/>
                <w:b/>
                <w:sz w:val="20"/>
                <w:szCs w:val="20"/>
              </w:rPr>
              <w:t>Additional Documents</w:t>
            </w:r>
          </w:p>
        </w:tc>
        <w:tc>
          <w:tcPr>
            <w:tcW w:w="6840" w:type="dxa"/>
            <w:tcBorders>
              <w:top w:val="single" w:sz="4" w:space="0" w:color="auto"/>
              <w:bottom w:val="single" w:sz="24" w:space="0" w:color="auto"/>
            </w:tcBorders>
          </w:tcPr>
          <w:p w:rsidR="003B5D95" w:rsidRPr="00121653" w:rsidRDefault="009A4227" w:rsidP="003B5D95">
            <w:pPr>
              <w:rPr>
                <w:rFonts w:ascii="Arial" w:hAnsi="Arial" w:cs="Arial"/>
                <w:sz w:val="20"/>
                <w:szCs w:val="20"/>
              </w:rPr>
            </w:pPr>
            <w:hyperlink w:anchor="Grave" w:history="1">
              <w:r w:rsidR="00121653" w:rsidRPr="00121653">
                <w:rPr>
                  <w:rStyle w:val="Hyperlink"/>
                  <w:rFonts w:ascii="Arial" w:hAnsi="Arial" w:cs="Arial"/>
                  <w:sz w:val="20"/>
                  <w:szCs w:val="20"/>
                </w:rPr>
                <w:t>A Grave Mistake</w:t>
              </w:r>
            </w:hyperlink>
          </w:p>
        </w:tc>
      </w:tr>
      <w:tr w:rsidR="00F5678A" w:rsidRPr="00121653" w:rsidTr="00EB08E1">
        <w:tc>
          <w:tcPr>
            <w:tcW w:w="3348" w:type="dxa"/>
            <w:tcBorders>
              <w:top w:val="single" w:sz="24" w:space="0" w:color="auto"/>
            </w:tcBorders>
            <w:shd w:val="clear" w:color="auto" w:fill="CCCCCC"/>
          </w:tcPr>
          <w:p w:rsidR="00F5678A" w:rsidRPr="00121653" w:rsidRDefault="00F5678A" w:rsidP="00F5678A">
            <w:pPr>
              <w:rPr>
                <w:rFonts w:ascii="Arial" w:hAnsi="Arial" w:cs="Arial"/>
                <w:b/>
                <w:sz w:val="20"/>
                <w:szCs w:val="20"/>
              </w:rPr>
            </w:pPr>
            <w:r w:rsidRPr="00121653">
              <w:rPr>
                <w:rFonts w:ascii="Arial" w:hAnsi="Arial" w:cs="Arial"/>
                <w:b/>
                <w:sz w:val="20"/>
                <w:szCs w:val="20"/>
              </w:rPr>
              <w:t xml:space="preserve">Introduction </w:t>
            </w:r>
          </w:p>
          <w:p w:rsidR="004D29E1" w:rsidRPr="00121653" w:rsidRDefault="004D29E1" w:rsidP="004D29E1">
            <w:pPr>
              <w:numPr>
                <w:ilvl w:val="0"/>
                <w:numId w:val="1"/>
              </w:numPr>
              <w:rPr>
                <w:rFonts w:ascii="Arial" w:hAnsi="Arial" w:cs="Arial"/>
                <w:b/>
                <w:sz w:val="20"/>
                <w:szCs w:val="20"/>
              </w:rPr>
            </w:pPr>
            <w:r w:rsidRPr="00121653">
              <w:rPr>
                <w:rFonts w:ascii="Arial" w:hAnsi="Arial" w:cs="Arial"/>
                <w:b/>
                <w:sz w:val="20"/>
                <w:szCs w:val="20"/>
              </w:rPr>
              <w:t>focus event</w:t>
            </w:r>
          </w:p>
          <w:p w:rsidR="00E16D43" w:rsidRPr="00121653" w:rsidRDefault="004D29E1">
            <w:pPr>
              <w:numPr>
                <w:ilvl w:val="0"/>
                <w:numId w:val="1"/>
              </w:numPr>
              <w:rPr>
                <w:rFonts w:ascii="Arial" w:hAnsi="Arial" w:cs="Arial"/>
                <w:b/>
                <w:sz w:val="20"/>
                <w:szCs w:val="20"/>
              </w:rPr>
            </w:pPr>
            <w:r w:rsidRPr="00121653">
              <w:rPr>
                <w:rFonts w:ascii="Arial" w:hAnsi="Arial" w:cs="Arial"/>
                <w:b/>
                <w:sz w:val="20"/>
                <w:szCs w:val="20"/>
              </w:rPr>
              <w:t>varies with teacher</w:t>
            </w:r>
          </w:p>
        </w:tc>
        <w:tc>
          <w:tcPr>
            <w:tcW w:w="6840" w:type="dxa"/>
            <w:tcBorders>
              <w:top w:val="single" w:sz="24" w:space="0" w:color="auto"/>
            </w:tcBorders>
          </w:tcPr>
          <w:p w:rsidR="00E525AE" w:rsidRPr="00121653" w:rsidRDefault="00C576D9" w:rsidP="00E525AE">
            <w:pPr>
              <w:autoSpaceDE w:val="0"/>
              <w:autoSpaceDN w:val="0"/>
              <w:adjustRightInd w:val="0"/>
              <w:rPr>
                <w:rFonts w:ascii="Arial" w:hAnsi="Arial" w:cs="Arial"/>
                <w:color w:val="434343"/>
                <w:sz w:val="20"/>
                <w:szCs w:val="20"/>
              </w:rPr>
            </w:pPr>
            <w:r>
              <w:rPr>
                <w:rFonts w:ascii="Arial" w:hAnsi="Arial" w:cs="Arial"/>
                <w:noProof/>
                <w:sz w:val="20"/>
                <w:szCs w:val="20"/>
              </w:rPr>
              <w:drawing>
                <wp:inline distT="0" distB="0" distL="0" distR="0">
                  <wp:extent cx="1647825" cy="571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571500"/>
                          </a:xfrm>
                          <a:prstGeom prst="rect">
                            <a:avLst/>
                          </a:prstGeom>
                          <a:noFill/>
                          <a:ln>
                            <a:noFill/>
                          </a:ln>
                        </pic:spPr>
                      </pic:pic>
                    </a:graphicData>
                  </a:graphic>
                </wp:inline>
              </w:drawing>
            </w:r>
            <w:r w:rsidR="00E525AE" w:rsidRPr="00121653">
              <w:rPr>
                <w:rFonts w:ascii="Arial" w:hAnsi="Arial" w:cs="Arial"/>
                <w:color w:val="434343"/>
                <w:sz w:val="20"/>
                <w:szCs w:val="20"/>
              </w:rPr>
              <w:t xml:space="preserve"> </w:t>
            </w:r>
          </w:p>
          <w:p w:rsidR="00E525AE" w:rsidRPr="00121653" w:rsidRDefault="00E525AE" w:rsidP="00E525AE">
            <w:pPr>
              <w:autoSpaceDE w:val="0"/>
              <w:autoSpaceDN w:val="0"/>
              <w:adjustRightInd w:val="0"/>
              <w:rPr>
                <w:rFonts w:ascii="Arial" w:hAnsi="Arial" w:cs="Arial"/>
                <w:color w:val="434343"/>
                <w:sz w:val="20"/>
                <w:szCs w:val="20"/>
              </w:rPr>
            </w:pPr>
            <w:r w:rsidRPr="00121653">
              <w:rPr>
                <w:rFonts w:ascii="Arial" w:hAnsi="Arial" w:cs="Arial"/>
                <w:color w:val="434343"/>
                <w:sz w:val="20"/>
                <w:szCs w:val="20"/>
              </w:rPr>
              <w:t>1) Draw a diagram similar to the one above on the board.</w:t>
            </w:r>
          </w:p>
          <w:p w:rsidR="00E525AE" w:rsidRPr="00121653" w:rsidRDefault="00E525AE" w:rsidP="00E525AE">
            <w:pPr>
              <w:autoSpaceDE w:val="0"/>
              <w:autoSpaceDN w:val="0"/>
              <w:adjustRightInd w:val="0"/>
              <w:rPr>
                <w:rFonts w:ascii="Arial" w:hAnsi="Arial" w:cs="Arial"/>
                <w:color w:val="434343"/>
                <w:sz w:val="20"/>
                <w:szCs w:val="20"/>
              </w:rPr>
            </w:pPr>
            <w:r w:rsidRPr="00121653">
              <w:rPr>
                <w:rFonts w:ascii="Arial" w:hAnsi="Arial" w:cs="Arial"/>
                <w:color w:val="434343"/>
                <w:sz w:val="20"/>
                <w:szCs w:val="20"/>
              </w:rPr>
              <w:t>2) Ask students: If family members living in this house find nitrates in their drinking water (which comes from a well), where should they look for the source of the contaminant? (Animal wastes are a common source of nitrates.)</w:t>
            </w:r>
          </w:p>
          <w:p w:rsidR="00E525AE" w:rsidRPr="00121653" w:rsidRDefault="00E525AE" w:rsidP="00E525AE">
            <w:pPr>
              <w:autoSpaceDE w:val="0"/>
              <w:autoSpaceDN w:val="0"/>
              <w:adjustRightInd w:val="0"/>
              <w:rPr>
                <w:rFonts w:ascii="Arial" w:hAnsi="Arial" w:cs="Arial"/>
                <w:color w:val="000000"/>
                <w:sz w:val="20"/>
                <w:szCs w:val="20"/>
              </w:rPr>
            </w:pPr>
          </w:p>
          <w:p w:rsidR="00E525AE" w:rsidRPr="00121653" w:rsidRDefault="00E525AE" w:rsidP="00E525AE">
            <w:pPr>
              <w:autoSpaceDE w:val="0"/>
              <w:autoSpaceDN w:val="0"/>
              <w:adjustRightInd w:val="0"/>
              <w:rPr>
                <w:rFonts w:ascii="Arial" w:hAnsi="Arial" w:cs="Arial"/>
                <w:sz w:val="20"/>
                <w:szCs w:val="20"/>
              </w:rPr>
            </w:pPr>
            <w:r w:rsidRPr="00121653">
              <w:rPr>
                <w:rFonts w:ascii="Arial" w:hAnsi="Arial" w:cs="Arial"/>
                <w:sz w:val="20"/>
                <w:szCs w:val="20"/>
              </w:rPr>
              <w:t>To illustrate how a contaminant moves with ground water you can demonstrate a plume. (A plume is a continuous emission from a point source of contamination that has a starting point and a noticeable pathway. Contamination plumes can spread thousands of feet from a source and may persist for many years even after the contaminant is removed.)</w:t>
            </w:r>
          </w:p>
          <w:p w:rsidR="00E525AE" w:rsidRPr="00121653" w:rsidRDefault="00E525AE" w:rsidP="00E525AE">
            <w:pPr>
              <w:autoSpaceDE w:val="0"/>
              <w:autoSpaceDN w:val="0"/>
              <w:adjustRightInd w:val="0"/>
              <w:rPr>
                <w:rFonts w:ascii="Arial" w:hAnsi="Arial" w:cs="Arial"/>
                <w:sz w:val="20"/>
                <w:szCs w:val="20"/>
              </w:rPr>
            </w:pPr>
            <w:r w:rsidRPr="00121653">
              <w:rPr>
                <w:rFonts w:ascii="Arial" w:hAnsi="Arial" w:cs="Arial"/>
                <w:sz w:val="20"/>
                <w:szCs w:val="20"/>
              </w:rPr>
              <w:t xml:space="preserve">3) Fill a glass baking dish with sand about 1 inch (2.5 cm) deep. </w:t>
            </w:r>
          </w:p>
          <w:p w:rsidR="00E525AE" w:rsidRPr="00121653" w:rsidRDefault="00E525AE" w:rsidP="00E525AE">
            <w:pPr>
              <w:autoSpaceDE w:val="0"/>
              <w:autoSpaceDN w:val="0"/>
              <w:adjustRightInd w:val="0"/>
              <w:rPr>
                <w:rFonts w:ascii="Arial" w:hAnsi="Arial" w:cs="Arial"/>
                <w:sz w:val="20"/>
                <w:szCs w:val="20"/>
              </w:rPr>
            </w:pPr>
            <w:r w:rsidRPr="00121653">
              <w:rPr>
                <w:rFonts w:ascii="Arial" w:hAnsi="Arial" w:cs="Arial"/>
                <w:sz w:val="20"/>
                <w:szCs w:val="20"/>
              </w:rPr>
              <w:t xml:space="preserve">4) Bury grape-flavored drinking powder at one end of the dish. </w:t>
            </w:r>
          </w:p>
          <w:p w:rsidR="00E525AE" w:rsidRPr="00121653" w:rsidRDefault="00E525AE" w:rsidP="00E525AE">
            <w:pPr>
              <w:autoSpaceDE w:val="0"/>
              <w:autoSpaceDN w:val="0"/>
              <w:adjustRightInd w:val="0"/>
              <w:rPr>
                <w:rFonts w:ascii="Arial" w:hAnsi="Arial" w:cs="Arial"/>
                <w:sz w:val="20"/>
                <w:szCs w:val="20"/>
              </w:rPr>
            </w:pPr>
            <w:r w:rsidRPr="00121653">
              <w:rPr>
                <w:rFonts w:ascii="Arial" w:hAnsi="Arial" w:cs="Arial"/>
                <w:sz w:val="20"/>
                <w:szCs w:val="20"/>
              </w:rPr>
              <w:t>5) Elevate that end of the pan 1 ½</w:t>
            </w:r>
          </w:p>
          <w:p w:rsidR="00E525AE" w:rsidRPr="00121653" w:rsidRDefault="00E525AE" w:rsidP="00E525AE">
            <w:pPr>
              <w:rPr>
                <w:rFonts w:ascii="Arial" w:hAnsi="Arial" w:cs="Arial"/>
                <w:sz w:val="20"/>
                <w:szCs w:val="20"/>
              </w:rPr>
            </w:pPr>
            <w:proofErr w:type="gramStart"/>
            <w:r w:rsidRPr="00121653">
              <w:rPr>
                <w:rFonts w:ascii="Arial" w:hAnsi="Arial" w:cs="Arial"/>
                <w:sz w:val="20"/>
                <w:szCs w:val="20"/>
              </w:rPr>
              <w:t>inches</w:t>
            </w:r>
            <w:proofErr w:type="gramEnd"/>
            <w:r w:rsidRPr="00121653">
              <w:rPr>
                <w:rFonts w:ascii="Arial" w:hAnsi="Arial" w:cs="Arial"/>
                <w:sz w:val="20"/>
                <w:szCs w:val="20"/>
              </w:rPr>
              <w:t xml:space="preserve"> (3.75 cm). </w:t>
            </w:r>
          </w:p>
          <w:p w:rsidR="00E525AE" w:rsidRPr="00121653" w:rsidRDefault="00E525AE" w:rsidP="00E525AE">
            <w:pPr>
              <w:rPr>
                <w:rFonts w:ascii="Arial" w:hAnsi="Arial" w:cs="Arial"/>
                <w:sz w:val="20"/>
                <w:szCs w:val="20"/>
              </w:rPr>
            </w:pPr>
            <w:r w:rsidRPr="00121653">
              <w:rPr>
                <w:rFonts w:ascii="Arial" w:hAnsi="Arial" w:cs="Arial"/>
                <w:sz w:val="20"/>
                <w:szCs w:val="20"/>
              </w:rPr>
              <w:t xml:space="preserve">6) Using the spray </w:t>
            </w:r>
            <w:proofErr w:type="gramStart"/>
            <w:r w:rsidRPr="00121653">
              <w:rPr>
                <w:rFonts w:ascii="Arial" w:hAnsi="Arial" w:cs="Arial"/>
                <w:sz w:val="20"/>
                <w:szCs w:val="20"/>
              </w:rPr>
              <w:t>bottle,</w:t>
            </w:r>
            <w:proofErr w:type="gramEnd"/>
            <w:r w:rsidRPr="00121653">
              <w:rPr>
                <w:rFonts w:ascii="Arial" w:hAnsi="Arial" w:cs="Arial"/>
                <w:sz w:val="20"/>
                <w:szCs w:val="20"/>
              </w:rPr>
              <w:t xml:space="preserve"> thoroughly wet the sand. (This may require up to </w:t>
            </w:r>
            <w:r w:rsidRPr="00121653">
              <w:rPr>
                <w:rFonts w:ascii="Arial" w:hAnsi="Arial" w:cs="Arial"/>
                <w:sz w:val="20"/>
                <w:szCs w:val="20"/>
              </w:rPr>
              <w:lastRenderedPageBreak/>
              <w:t xml:space="preserve">five minutes of misting.) </w:t>
            </w:r>
          </w:p>
          <w:p w:rsidR="00E525AE" w:rsidRPr="00121653" w:rsidRDefault="00E525AE" w:rsidP="00E525AE">
            <w:pPr>
              <w:rPr>
                <w:rFonts w:ascii="Arial" w:hAnsi="Arial" w:cs="Arial"/>
                <w:sz w:val="20"/>
                <w:szCs w:val="20"/>
              </w:rPr>
            </w:pPr>
            <w:r w:rsidRPr="00121653">
              <w:rPr>
                <w:rFonts w:ascii="Arial" w:hAnsi="Arial" w:cs="Arial"/>
                <w:sz w:val="20"/>
                <w:szCs w:val="20"/>
              </w:rPr>
              <w:t xml:space="preserve">7) Hold the container so that students can see the bottom. </w:t>
            </w:r>
          </w:p>
          <w:p w:rsidR="00E16D43" w:rsidRPr="00121653" w:rsidRDefault="00E525AE" w:rsidP="00E525AE">
            <w:pPr>
              <w:rPr>
                <w:rFonts w:ascii="Arial" w:hAnsi="Arial" w:cs="Arial"/>
                <w:sz w:val="20"/>
                <w:szCs w:val="20"/>
              </w:rPr>
            </w:pPr>
            <w:r w:rsidRPr="00121653">
              <w:rPr>
                <w:rFonts w:ascii="Arial" w:hAnsi="Arial" w:cs="Arial"/>
                <w:sz w:val="20"/>
                <w:szCs w:val="20"/>
              </w:rPr>
              <w:t>8) Ask them what conditions might have promoted this particular plume formation.</w:t>
            </w:r>
          </w:p>
        </w:tc>
      </w:tr>
      <w:tr w:rsidR="00F5678A" w:rsidRPr="00121653" w:rsidTr="00EB08E1">
        <w:tc>
          <w:tcPr>
            <w:tcW w:w="3348" w:type="dxa"/>
            <w:shd w:val="clear" w:color="auto" w:fill="CCCCCC"/>
          </w:tcPr>
          <w:p w:rsidR="00F5678A" w:rsidRPr="00121653" w:rsidRDefault="00F5678A" w:rsidP="00F5678A">
            <w:pPr>
              <w:rPr>
                <w:rFonts w:ascii="Arial" w:hAnsi="Arial" w:cs="Arial"/>
                <w:b/>
                <w:sz w:val="20"/>
                <w:szCs w:val="20"/>
              </w:rPr>
            </w:pPr>
            <w:r w:rsidRPr="00121653">
              <w:rPr>
                <w:rFonts w:ascii="Arial" w:hAnsi="Arial" w:cs="Arial"/>
                <w:b/>
                <w:sz w:val="20"/>
                <w:szCs w:val="20"/>
              </w:rPr>
              <w:lastRenderedPageBreak/>
              <w:t xml:space="preserve">Development </w:t>
            </w:r>
          </w:p>
          <w:p w:rsidR="00E16D43" w:rsidRPr="00121653" w:rsidRDefault="004D29E1">
            <w:pPr>
              <w:numPr>
                <w:ilvl w:val="0"/>
                <w:numId w:val="2"/>
              </w:numPr>
              <w:rPr>
                <w:rFonts w:ascii="Arial" w:hAnsi="Arial" w:cs="Arial"/>
                <w:b/>
                <w:sz w:val="20"/>
                <w:szCs w:val="20"/>
              </w:rPr>
            </w:pPr>
            <w:r w:rsidRPr="00121653">
              <w:rPr>
                <w:rFonts w:ascii="Arial" w:hAnsi="Arial" w:cs="Arial"/>
                <w:b/>
                <w:sz w:val="20"/>
                <w:szCs w:val="20"/>
              </w:rPr>
              <w:t>m</w:t>
            </w:r>
            <w:r w:rsidR="00BF017A" w:rsidRPr="00121653">
              <w:rPr>
                <w:rFonts w:ascii="Arial" w:hAnsi="Arial" w:cs="Arial"/>
                <w:b/>
                <w:sz w:val="20"/>
                <w:szCs w:val="20"/>
              </w:rPr>
              <w:t>ajor</w:t>
            </w:r>
            <w:r w:rsidRPr="00121653">
              <w:rPr>
                <w:rFonts w:ascii="Arial" w:hAnsi="Arial" w:cs="Arial"/>
                <w:b/>
                <w:sz w:val="20"/>
                <w:szCs w:val="20"/>
              </w:rPr>
              <w:t xml:space="preserve"> parts of unit/</w:t>
            </w:r>
            <w:r w:rsidR="00BF017A" w:rsidRPr="00121653">
              <w:rPr>
                <w:rFonts w:ascii="Arial" w:hAnsi="Arial" w:cs="Arial"/>
                <w:b/>
                <w:sz w:val="20"/>
                <w:szCs w:val="20"/>
              </w:rPr>
              <w:t xml:space="preserve"> lesson</w:t>
            </w:r>
          </w:p>
        </w:tc>
        <w:tc>
          <w:tcPr>
            <w:tcW w:w="6840" w:type="dxa"/>
          </w:tcPr>
          <w:p w:rsidR="00500812" w:rsidRPr="00121653" w:rsidRDefault="00E525AE">
            <w:pPr>
              <w:rPr>
                <w:rFonts w:ascii="Arial" w:hAnsi="Arial" w:cs="Arial"/>
                <w:sz w:val="20"/>
                <w:szCs w:val="20"/>
              </w:rPr>
            </w:pPr>
            <w:r w:rsidRPr="00121653">
              <w:rPr>
                <w:rFonts w:ascii="Arial" w:hAnsi="Arial" w:cs="Arial"/>
                <w:sz w:val="20"/>
                <w:szCs w:val="20"/>
              </w:rPr>
              <w:t xml:space="preserve">See accompanying “A Grave Mistake” sheet.  </w:t>
            </w:r>
          </w:p>
        </w:tc>
      </w:tr>
      <w:tr w:rsidR="00BF017A" w:rsidRPr="00121653" w:rsidTr="00EB08E1">
        <w:tc>
          <w:tcPr>
            <w:tcW w:w="3348" w:type="dxa"/>
            <w:shd w:val="clear" w:color="auto" w:fill="CCCCCC"/>
          </w:tcPr>
          <w:p w:rsidR="00BF017A" w:rsidRPr="00121653" w:rsidRDefault="00BF017A" w:rsidP="00F5678A">
            <w:pPr>
              <w:rPr>
                <w:rFonts w:ascii="Arial" w:hAnsi="Arial" w:cs="Arial"/>
                <w:b/>
                <w:sz w:val="20"/>
                <w:szCs w:val="20"/>
              </w:rPr>
            </w:pPr>
            <w:r w:rsidRPr="00121653">
              <w:rPr>
                <w:rFonts w:ascii="Arial" w:hAnsi="Arial" w:cs="Arial"/>
                <w:b/>
                <w:sz w:val="20"/>
                <w:szCs w:val="20"/>
              </w:rPr>
              <w:t>Rigor/Relevance Quadrant(s)</w:t>
            </w:r>
          </w:p>
          <w:p w:rsidR="00BF017A" w:rsidRPr="00121653" w:rsidRDefault="003C1836" w:rsidP="00F5678A">
            <w:pPr>
              <w:numPr>
                <w:ilvl w:val="0"/>
                <w:numId w:val="2"/>
              </w:numPr>
              <w:rPr>
                <w:rFonts w:ascii="Arial" w:hAnsi="Arial" w:cs="Arial"/>
                <w:b/>
                <w:sz w:val="20"/>
                <w:szCs w:val="20"/>
              </w:rPr>
            </w:pPr>
            <w:r w:rsidRPr="00121653">
              <w:rPr>
                <w:rFonts w:ascii="Arial" w:hAnsi="Arial" w:cs="Arial"/>
                <w:b/>
                <w:sz w:val="20"/>
                <w:szCs w:val="20"/>
              </w:rPr>
              <w:t>l</w:t>
            </w:r>
            <w:r w:rsidR="004D29E1" w:rsidRPr="00121653">
              <w:rPr>
                <w:rFonts w:ascii="Arial" w:hAnsi="Arial" w:cs="Arial"/>
                <w:b/>
                <w:sz w:val="20"/>
                <w:szCs w:val="20"/>
              </w:rPr>
              <w:t>ink to rigor/relevance document</w:t>
            </w:r>
          </w:p>
        </w:tc>
        <w:tc>
          <w:tcPr>
            <w:tcW w:w="6840" w:type="dxa"/>
          </w:tcPr>
          <w:p w:rsidR="00E525AE" w:rsidRPr="00121653" w:rsidRDefault="00E525AE" w:rsidP="00E525AE">
            <w:pPr>
              <w:rPr>
                <w:rFonts w:ascii="Arial" w:hAnsi="Arial" w:cs="Arial"/>
                <w:sz w:val="20"/>
                <w:szCs w:val="20"/>
              </w:rPr>
            </w:pPr>
            <w:r w:rsidRPr="00121653">
              <w:rPr>
                <w:rFonts w:ascii="Arial" w:hAnsi="Arial" w:cs="Arial"/>
                <w:sz w:val="20"/>
                <w:szCs w:val="20"/>
              </w:rPr>
              <w:t>A: Students can correctly define terms.</w:t>
            </w:r>
          </w:p>
          <w:p w:rsidR="00E525AE" w:rsidRPr="00121653" w:rsidRDefault="00E525AE" w:rsidP="00E525AE">
            <w:pPr>
              <w:rPr>
                <w:rFonts w:ascii="Arial" w:hAnsi="Arial" w:cs="Arial"/>
                <w:sz w:val="20"/>
                <w:szCs w:val="20"/>
              </w:rPr>
            </w:pPr>
            <w:r w:rsidRPr="00121653">
              <w:rPr>
                <w:rFonts w:ascii="Arial" w:hAnsi="Arial" w:cs="Arial"/>
                <w:sz w:val="20"/>
                <w:szCs w:val="20"/>
              </w:rPr>
              <w:t>B: Students can demonstrate an understanding of topographical information in the exercise, and knowledge of areas with the highest contamination values.</w:t>
            </w:r>
          </w:p>
          <w:p w:rsidR="00E525AE" w:rsidRPr="00121653" w:rsidRDefault="00E525AE" w:rsidP="00E525AE">
            <w:pPr>
              <w:rPr>
                <w:rFonts w:ascii="Arial" w:hAnsi="Arial" w:cs="Arial"/>
                <w:sz w:val="20"/>
                <w:szCs w:val="20"/>
              </w:rPr>
            </w:pPr>
            <w:r w:rsidRPr="00121653">
              <w:rPr>
                <w:rFonts w:ascii="Arial" w:hAnsi="Arial" w:cs="Arial"/>
                <w:sz w:val="20"/>
                <w:szCs w:val="20"/>
              </w:rPr>
              <w:t>C: Students can accurately analyze well contamination data and correlate with topographical information to correctly identify the contamination origin.</w:t>
            </w:r>
          </w:p>
          <w:p w:rsidR="003C1836" w:rsidRPr="00121653" w:rsidRDefault="00E525AE" w:rsidP="00E525AE">
            <w:pPr>
              <w:rPr>
                <w:rFonts w:ascii="Arial" w:hAnsi="Arial" w:cs="Arial"/>
                <w:sz w:val="20"/>
                <w:szCs w:val="20"/>
              </w:rPr>
            </w:pPr>
            <w:r w:rsidRPr="00121653">
              <w:rPr>
                <w:rFonts w:ascii="Arial" w:hAnsi="Arial" w:cs="Arial"/>
                <w:sz w:val="20"/>
                <w:szCs w:val="20"/>
              </w:rPr>
              <w:t>D: Given different topographical data, students will be able to accurately predict the gradient and direction of stream flow for a given waterway within a reasonable range.</w:t>
            </w:r>
          </w:p>
        </w:tc>
      </w:tr>
      <w:tr w:rsidR="00F5678A" w:rsidRPr="00121653" w:rsidTr="00EB08E1">
        <w:tc>
          <w:tcPr>
            <w:tcW w:w="3348" w:type="dxa"/>
            <w:tcBorders>
              <w:bottom w:val="single" w:sz="24" w:space="0" w:color="auto"/>
            </w:tcBorders>
            <w:shd w:val="clear" w:color="auto" w:fill="CCCCCC"/>
          </w:tcPr>
          <w:p w:rsidR="00E16D43" w:rsidRPr="00121653" w:rsidRDefault="001B6066" w:rsidP="001B6066">
            <w:pPr>
              <w:rPr>
                <w:rFonts w:ascii="Arial" w:hAnsi="Arial" w:cs="Arial"/>
                <w:b/>
                <w:sz w:val="20"/>
                <w:szCs w:val="20"/>
              </w:rPr>
            </w:pPr>
            <w:r w:rsidRPr="00121653">
              <w:rPr>
                <w:rFonts w:ascii="Arial" w:hAnsi="Arial" w:cs="Arial"/>
                <w:b/>
                <w:sz w:val="20"/>
                <w:szCs w:val="20"/>
              </w:rPr>
              <w:t>Product</w:t>
            </w:r>
            <w:r w:rsidR="00BF017A" w:rsidRPr="00121653">
              <w:rPr>
                <w:rFonts w:ascii="Arial" w:hAnsi="Arial" w:cs="Arial"/>
                <w:b/>
                <w:sz w:val="20"/>
                <w:szCs w:val="20"/>
              </w:rPr>
              <w:t>/Artifacts/Student Evidence of Understanding</w:t>
            </w:r>
          </w:p>
        </w:tc>
        <w:tc>
          <w:tcPr>
            <w:tcW w:w="6840" w:type="dxa"/>
            <w:tcBorders>
              <w:bottom w:val="single" w:sz="24" w:space="0" w:color="auto"/>
            </w:tcBorders>
          </w:tcPr>
          <w:p w:rsidR="00E16D43" w:rsidRPr="00121653" w:rsidRDefault="00E525AE">
            <w:pPr>
              <w:rPr>
                <w:rFonts w:ascii="Arial" w:hAnsi="Arial" w:cs="Arial"/>
                <w:sz w:val="20"/>
                <w:szCs w:val="20"/>
              </w:rPr>
            </w:pPr>
            <w:r w:rsidRPr="00121653">
              <w:rPr>
                <w:rFonts w:ascii="Arial" w:hAnsi="Arial" w:cs="Arial"/>
                <w:sz w:val="20"/>
                <w:szCs w:val="20"/>
              </w:rPr>
              <w:t>Completed questions/conclusions from “A Grave Mistake sheet</w:t>
            </w:r>
          </w:p>
        </w:tc>
      </w:tr>
      <w:tr w:rsidR="00F5678A" w:rsidRPr="00121653" w:rsidTr="00EB08E1">
        <w:tc>
          <w:tcPr>
            <w:tcW w:w="3348" w:type="dxa"/>
            <w:tcBorders>
              <w:top w:val="single" w:sz="24" w:space="0" w:color="auto"/>
            </w:tcBorders>
            <w:shd w:val="clear" w:color="auto" w:fill="E6E6E6"/>
          </w:tcPr>
          <w:p w:rsidR="001B6066" w:rsidRPr="00121653" w:rsidRDefault="001B6066" w:rsidP="001B6066">
            <w:pPr>
              <w:rPr>
                <w:rFonts w:ascii="Arial" w:hAnsi="Arial" w:cs="Arial"/>
                <w:b/>
                <w:sz w:val="20"/>
                <w:szCs w:val="20"/>
              </w:rPr>
            </w:pPr>
            <w:r w:rsidRPr="00121653">
              <w:rPr>
                <w:rFonts w:ascii="Arial" w:hAnsi="Arial" w:cs="Arial"/>
                <w:b/>
                <w:sz w:val="20"/>
                <w:szCs w:val="20"/>
              </w:rPr>
              <w:t xml:space="preserve">Accommodations </w:t>
            </w:r>
          </w:p>
          <w:p w:rsidR="004D29E1" w:rsidRPr="00121653" w:rsidRDefault="004D29E1" w:rsidP="004D29E1">
            <w:pPr>
              <w:numPr>
                <w:ilvl w:val="0"/>
                <w:numId w:val="2"/>
              </w:numPr>
              <w:rPr>
                <w:rFonts w:ascii="Arial" w:hAnsi="Arial" w:cs="Arial"/>
                <w:b/>
                <w:sz w:val="20"/>
                <w:szCs w:val="20"/>
              </w:rPr>
            </w:pPr>
            <w:r w:rsidRPr="00121653">
              <w:rPr>
                <w:rFonts w:ascii="Arial" w:hAnsi="Arial" w:cs="Arial"/>
                <w:b/>
                <w:sz w:val="20"/>
                <w:szCs w:val="20"/>
              </w:rPr>
              <w:t>plan B</w:t>
            </w:r>
          </w:p>
          <w:p w:rsidR="00F5678A" w:rsidRPr="00121653" w:rsidRDefault="004D29E1" w:rsidP="001B6066">
            <w:pPr>
              <w:numPr>
                <w:ilvl w:val="0"/>
                <w:numId w:val="2"/>
              </w:numPr>
              <w:rPr>
                <w:rFonts w:ascii="Arial" w:hAnsi="Arial" w:cs="Arial"/>
                <w:b/>
                <w:sz w:val="20"/>
                <w:szCs w:val="20"/>
              </w:rPr>
            </w:pPr>
            <w:r w:rsidRPr="00121653">
              <w:rPr>
                <w:rFonts w:ascii="Arial" w:hAnsi="Arial" w:cs="Arial"/>
                <w:b/>
                <w:sz w:val="20"/>
                <w:szCs w:val="20"/>
              </w:rPr>
              <w:t>differentiated instruction</w:t>
            </w:r>
          </w:p>
        </w:tc>
        <w:tc>
          <w:tcPr>
            <w:tcW w:w="6840" w:type="dxa"/>
            <w:tcBorders>
              <w:top w:val="single" w:sz="24" w:space="0" w:color="auto"/>
            </w:tcBorders>
          </w:tcPr>
          <w:p w:rsidR="00E16D43" w:rsidRPr="00121653" w:rsidRDefault="00E525AE">
            <w:pPr>
              <w:rPr>
                <w:rFonts w:ascii="Arial" w:hAnsi="Arial" w:cs="Arial"/>
                <w:sz w:val="20"/>
                <w:szCs w:val="20"/>
              </w:rPr>
            </w:pPr>
            <w:r w:rsidRPr="00121653">
              <w:rPr>
                <w:rFonts w:ascii="Arial" w:hAnsi="Arial" w:cs="Arial"/>
                <w:sz w:val="20"/>
                <w:szCs w:val="20"/>
              </w:rPr>
              <w:t>Alternate sheets may be used, with different contamination values, topographical information, and sources of contamination.</w:t>
            </w:r>
          </w:p>
        </w:tc>
      </w:tr>
      <w:tr w:rsidR="00F5678A" w:rsidRPr="00121653" w:rsidTr="00EB08E1">
        <w:tc>
          <w:tcPr>
            <w:tcW w:w="3348" w:type="dxa"/>
            <w:shd w:val="clear" w:color="auto" w:fill="E6E6E6"/>
          </w:tcPr>
          <w:p w:rsidR="00F5678A" w:rsidRPr="00121653" w:rsidRDefault="00B86ED9" w:rsidP="00F5678A">
            <w:pPr>
              <w:rPr>
                <w:rFonts w:ascii="Arial" w:hAnsi="Arial" w:cs="Arial"/>
                <w:b/>
                <w:sz w:val="20"/>
                <w:szCs w:val="20"/>
              </w:rPr>
            </w:pPr>
            <w:r w:rsidRPr="00121653">
              <w:rPr>
                <w:rFonts w:ascii="Arial" w:hAnsi="Arial" w:cs="Arial"/>
                <w:b/>
                <w:sz w:val="20"/>
                <w:szCs w:val="20"/>
              </w:rPr>
              <w:t xml:space="preserve">Formative </w:t>
            </w:r>
            <w:r w:rsidR="00F5678A" w:rsidRPr="00121653">
              <w:rPr>
                <w:rFonts w:ascii="Arial" w:hAnsi="Arial" w:cs="Arial"/>
                <w:b/>
                <w:sz w:val="20"/>
                <w:szCs w:val="20"/>
              </w:rPr>
              <w:t>Assessment/Feedback</w:t>
            </w:r>
          </w:p>
          <w:p w:rsidR="00F5678A" w:rsidRPr="00121653" w:rsidRDefault="004D29E1" w:rsidP="00F5678A">
            <w:pPr>
              <w:numPr>
                <w:ilvl w:val="0"/>
                <w:numId w:val="3"/>
              </w:numPr>
              <w:rPr>
                <w:rFonts w:ascii="Arial" w:hAnsi="Arial" w:cs="Arial"/>
                <w:b/>
                <w:sz w:val="20"/>
                <w:szCs w:val="20"/>
              </w:rPr>
            </w:pPr>
            <w:r w:rsidRPr="00121653">
              <w:rPr>
                <w:rFonts w:ascii="Arial" w:hAnsi="Arial" w:cs="Arial"/>
                <w:b/>
                <w:sz w:val="20"/>
                <w:szCs w:val="20"/>
              </w:rPr>
              <w:t>measure of progress</w:t>
            </w:r>
          </w:p>
        </w:tc>
        <w:tc>
          <w:tcPr>
            <w:tcW w:w="6840" w:type="dxa"/>
          </w:tcPr>
          <w:p w:rsidR="00E16D43" w:rsidRPr="00121653" w:rsidRDefault="00E525AE">
            <w:pPr>
              <w:rPr>
                <w:rFonts w:ascii="Arial" w:hAnsi="Arial" w:cs="Arial"/>
                <w:sz w:val="20"/>
                <w:szCs w:val="20"/>
              </w:rPr>
            </w:pPr>
            <w:r w:rsidRPr="00121653">
              <w:rPr>
                <w:rFonts w:ascii="Arial" w:hAnsi="Arial" w:cs="Arial"/>
                <w:sz w:val="20"/>
                <w:szCs w:val="20"/>
              </w:rPr>
              <w:t>Informal ‘checks’ during the lesson.</w:t>
            </w:r>
          </w:p>
        </w:tc>
      </w:tr>
      <w:tr w:rsidR="00F5678A" w:rsidRPr="00121653" w:rsidTr="00EB08E1">
        <w:tc>
          <w:tcPr>
            <w:tcW w:w="3348" w:type="dxa"/>
            <w:shd w:val="clear" w:color="auto" w:fill="E6E6E6"/>
          </w:tcPr>
          <w:p w:rsidR="00F5678A" w:rsidRPr="00121653" w:rsidRDefault="004D29E1" w:rsidP="00F5678A">
            <w:pPr>
              <w:rPr>
                <w:rFonts w:ascii="Arial" w:hAnsi="Arial" w:cs="Arial"/>
                <w:b/>
                <w:sz w:val="20"/>
                <w:szCs w:val="20"/>
              </w:rPr>
            </w:pPr>
            <w:r w:rsidRPr="00121653">
              <w:rPr>
                <w:rFonts w:ascii="Arial" w:hAnsi="Arial" w:cs="Arial"/>
                <w:b/>
                <w:sz w:val="20"/>
                <w:szCs w:val="20"/>
              </w:rPr>
              <w:t xml:space="preserve">Final </w:t>
            </w:r>
            <w:r w:rsidR="00F5678A" w:rsidRPr="00121653">
              <w:rPr>
                <w:rFonts w:ascii="Arial" w:hAnsi="Arial" w:cs="Arial"/>
                <w:b/>
                <w:sz w:val="20"/>
                <w:szCs w:val="20"/>
              </w:rPr>
              <w:t xml:space="preserve">Evaluation </w:t>
            </w:r>
          </w:p>
          <w:p w:rsidR="004D29E1" w:rsidRPr="00121653" w:rsidRDefault="004D29E1" w:rsidP="004D29E1">
            <w:pPr>
              <w:numPr>
                <w:ilvl w:val="0"/>
                <w:numId w:val="3"/>
              </w:numPr>
              <w:rPr>
                <w:rFonts w:ascii="Arial" w:hAnsi="Arial" w:cs="Arial"/>
                <w:b/>
                <w:sz w:val="20"/>
                <w:szCs w:val="20"/>
              </w:rPr>
            </w:pPr>
            <w:r w:rsidRPr="00121653">
              <w:rPr>
                <w:rFonts w:ascii="Arial" w:hAnsi="Arial" w:cs="Arial"/>
                <w:b/>
                <w:sz w:val="20"/>
                <w:szCs w:val="20"/>
              </w:rPr>
              <w:t>project rubric</w:t>
            </w:r>
          </w:p>
          <w:p w:rsidR="004D29E1" w:rsidRPr="00121653" w:rsidRDefault="004D29E1" w:rsidP="004D29E1">
            <w:pPr>
              <w:numPr>
                <w:ilvl w:val="0"/>
                <w:numId w:val="3"/>
              </w:numPr>
              <w:rPr>
                <w:rFonts w:ascii="Arial" w:hAnsi="Arial" w:cs="Arial"/>
                <w:b/>
                <w:sz w:val="20"/>
                <w:szCs w:val="20"/>
              </w:rPr>
            </w:pPr>
            <w:r w:rsidRPr="00121653">
              <w:rPr>
                <w:rFonts w:ascii="Arial" w:hAnsi="Arial" w:cs="Arial"/>
                <w:b/>
                <w:sz w:val="20"/>
                <w:szCs w:val="20"/>
              </w:rPr>
              <w:t>oral or paper quiz/test</w:t>
            </w:r>
          </w:p>
          <w:p w:rsidR="00F5678A" w:rsidRPr="00121653" w:rsidRDefault="004D29E1" w:rsidP="0053290C">
            <w:pPr>
              <w:numPr>
                <w:ilvl w:val="0"/>
                <w:numId w:val="3"/>
              </w:numPr>
              <w:rPr>
                <w:rFonts w:ascii="Arial" w:hAnsi="Arial" w:cs="Arial"/>
                <w:b/>
                <w:sz w:val="20"/>
                <w:szCs w:val="20"/>
              </w:rPr>
            </w:pPr>
            <w:r w:rsidRPr="00121653">
              <w:rPr>
                <w:rFonts w:ascii="Arial" w:hAnsi="Arial" w:cs="Arial"/>
                <w:b/>
                <w:sz w:val="20"/>
                <w:szCs w:val="20"/>
              </w:rPr>
              <w:t>portfolio</w:t>
            </w:r>
          </w:p>
        </w:tc>
        <w:tc>
          <w:tcPr>
            <w:tcW w:w="6840" w:type="dxa"/>
          </w:tcPr>
          <w:p w:rsidR="00E525AE" w:rsidRPr="00121653" w:rsidRDefault="00E525AE" w:rsidP="00E525AE">
            <w:pPr>
              <w:rPr>
                <w:rFonts w:ascii="Arial" w:hAnsi="Arial" w:cs="Arial"/>
                <w:sz w:val="20"/>
                <w:szCs w:val="20"/>
              </w:rPr>
            </w:pPr>
            <w:r w:rsidRPr="00121653">
              <w:rPr>
                <w:rFonts w:ascii="Arial" w:hAnsi="Arial" w:cs="Arial"/>
                <w:sz w:val="20"/>
                <w:szCs w:val="20"/>
              </w:rPr>
              <w:t>Completed questions/conclusions from “A Grave Mistake sheet.</w:t>
            </w:r>
          </w:p>
          <w:p w:rsidR="00E16D43" w:rsidRPr="00121653" w:rsidRDefault="00E525AE" w:rsidP="00E525AE">
            <w:pPr>
              <w:rPr>
                <w:rFonts w:ascii="Arial" w:hAnsi="Arial" w:cs="Arial"/>
                <w:sz w:val="20"/>
                <w:szCs w:val="20"/>
              </w:rPr>
            </w:pPr>
            <w:r w:rsidRPr="00121653">
              <w:rPr>
                <w:rFonts w:ascii="Arial" w:hAnsi="Arial" w:cs="Arial"/>
                <w:sz w:val="20"/>
                <w:szCs w:val="20"/>
              </w:rPr>
              <w:t>Class discussion</w:t>
            </w:r>
          </w:p>
        </w:tc>
      </w:tr>
      <w:tr w:rsidR="00F5678A" w:rsidRPr="00121653" w:rsidTr="00EB08E1">
        <w:tc>
          <w:tcPr>
            <w:tcW w:w="3348" w:type="dxa"/>
            <w:tcBorders>
              <w:bottom w:val="single" w:sz="24" w:space="0" w:color="auto"/>
            </w:tcBorders>
            <w:shd w:val="clear" w:color="auto" w:fill="E6E6E6"/>
          </w:tcPr>
          <w:p w:rsidR="00F5678A" w:rsidRPr="00121653" w:rsidRDefault="00F5678A" w:rsidP="00F5678A">
            <w:pPr>
              <w:rPr>
                <w:rFonts w:ascii="Arial" w:hAnsi="Arial" w:cs="Arial"/>
                <w:b/>
                <w:sz w:val="20"/>
                <w:szCs w:val="20"/>
              </w:rPr>
            </w:pPr>
            <w:r w:rsidRPr="00121653">
              <w:rPr>
                <w:rFonts w:ascii="Arial" w:hAnsi="Arial" w:cs="Arial"/>
                <w:b/>
                <w:sz w:val="20"/>
                <w:szCs w:val="20"/>
              </w:rPr>
              <w:t xml:space="preserve">Teacher Reflection </w:t>
            </w:r>
          </w:p>
          <w:p w:rsidR="00F5678A" w:rsidRPr="00121653" w:rsidRDefault="004D29E1" w:rsidP="00F5678A">
            <w:pPr>
              <w:numPr>
                <w:ilvl w:val="0"/>
                <w:numId w:val="3"/>
              </w:numPr>
              <w:rPr>
                <w:rFonts w:ascii="Arial" w:hAnsi="Arial" w:cs="Arial"/>
                <w:b/>
                <w:sz w:val="20"/>
                <w:szCs w:val="20"/>
              </w:rPr>
            </w:pPr>
            <w:r w:rsidRPr="00121653">
              <w:rPr>
                <w:rFonts w:ascii="Arial" w:hAnsi="Arial" w:cs="Arial"/>
                <w:b/>
                <w:sz w:val="20"/>
                <w:szCs w:val="20"/>
              </w:rPr>
              <w:t>complete after lesson</w:t>
            </w:r>
          </w:p>
        </w:tc>
        <w:tc>
          <w:tcPr>
            <w:tcW w:w="6840" w:type="dxa"/>
            <w:tcBorders>
              <w:bottom w:val="single" w:sz="24" w:space="0" w:color="auto"/>
            </w:tcBorders>
          </w:tcPr>
          <w:p w:rsidR="00E16D43" w:rsidRPr="00121653" w:rsidRDefault="00E525AE">
            <w:pPr>
              <w:rPr>
                <w:rFonts w:ascii="Arial" w:hAnsi="Arial" w:cs="Arial"/>
                <w:sz w:val="20"/>
                <w:szCs w:val="20"/>
              </w:rPr>
            </w:pPr>
            <w:r w:rsidRPr="00121653">
              <w:rPr>
                <w:rFonts w:ascii="Arial" w:hAnsi="Arial" w:cs="Arial"/>
                <w:sz w:val="20"/>
                <w:szCs w:val="20"/>
              </w:rPr>
              <w:t xml:space="preserve">A good lesson, but students get the correct source of the contaminant (after incorrectly identifying the factory as the source), too quickly.  Perhaps adding a drawing of a city dump or landfill at quadrant A4, and the direction “S” at the </w:t>
            </w:r>
            <w:r w:rsidRPr="00121653">
              <w:rPr>
                <w:rFonts w:ascii="Arial" w:hAnsi="Arial" w:cs="Arial"/>
                <w:i/>
                <w:sz w:val="20"/>
                <w:szCs w:val="20"/>
              </w:rPr>
              <w:t>top</w:t>
            </w:r>
            <w:r w:rsidRPr="00121653">
              <w:rPr>
                <w:rFonts w:ascii="Arial" w:hAnsi="Arial" w:cs="Arial"/>
                <w:sz w:val="20"/>
                <w:szCs w:val="20"/>
              </w:rPr>
              <w:t xml:space="preserve"> of the map and “N” at the </w:t>
            </w:r>
            <w:r w:rsidRPr="00121653">
              <w:rPr>
                <w:rFonts w:ascii="Arial" w:hAnsi="Arial" w:cs="Arial"/>
                <w:i/>
                <w:sz w:val="20"/>
                <w:szCs w:val="20"/>
              </w:rPr>
              <w:t>bottom</w:t>
            </w:r>
            <w:r w:rsidRPr="00121653">
              <w:rPr>
                <w:rFonts w:ascii="Arial" w:hAnsi="Arial" w:cs="Arial"/>
                <w:sz w:val="20"/>
                <w:szCs w:val="20"/>
              </w:rPr>
              <w:t xml:space="preserve"> of the map would make the exercise a bit more challenging.</w:t>
            </w:r>
          </w:p>
        </w:tc>
      </w:tr>
    </w:tbl>
    <w:p w:rsidR="003B73DC" w:rsidRPr="00121653" w:rsidRDefault="0053290C">
      <w:pPr>
        <w:rPr>
          <w:rFonts w:ascii="Arial" w:hAnsi="Arial" w:cs="Arial"/>
          <w:b/>
          <w:sz w:val="20"/>
          <w:szCs w:val="20"/>
        </w:rPr>
      </w:pPr>
      <w:r w:rsidRPr="00121653">
        <w:rPr>
          <w:rFonts w:ascii="Arial" w:hAnsi="Arial" w:cs="Arial"/>
          <w:b/>
          <w:sz w:val="20"/>
          <w:szCs w:val="20"/>
        </w:rPr>
        <w:t>Designers/Email:</w:t>
      </w:r>
      <w:r w:rsidR="003B5D95" w:rsidRPr="00121653">
        <w:rPr>
          <w:rFonts w:ascii="Arial" w:hAnsi="Arial" w:cs="Arial"/>
          <w:b/>
          <w:sz w:val="20"/>
          <w:szCs w:val="20"/>
        </w:rPr>
        <w:t xml:space="preserve"> </w:t>
      </w:r>
      <w:r w:rsidR="00E525AE" w:rsidRPr="00121653">
        <w:rPr>
          <w:rFonts w:ascii="Arial" w:hAnsi="Arial" w:cs="Arial"/>
          <w:b/>
          <w:sz w:val="20"/>
          <w:szCs w:val="20"/>
        </w:rPr>
        <w:t>eckardd@gjps.org</w:t>
      </w:r>
    </w:p>
    <w:p w:rsidR="003B73DC" w:rsidRPr="00121653" w:rsidRDefault="003B73DC">
      <w:pPr>
        <w:rPr>
          <w:rFonts w:ascii="Arial" w:hAnsi="Arial" w:cs="Arial"/>
          <w:b/>
          <w:sz w:val="20"/>
          <w:szCs w:val="20"/>
        </w:rPr>
      </w:pPr>
    </w:p>
    <w:p w:rsidR="00141747" w:rsidRPr="00121653" w:rsidRDefault="00141747">
      <w:pPr>
        <w:rPr>
          <w:rFonts w:ascii="Arial" w:hAnsi="Arial" w:cs="Arial"/>
          <w:b/>
          <w:sz w:val="20"/>
          <w:szCs w:val="20"/>
        </w:rPr>
      </w:pPr>
      <w:r w:rsidRPr="00121653">
        <w:rPr>
          <w:rFonts w:ascii="Arial" w:hAnsi="Arial" w:cs="Arial"/>
          <w:b/>
          <w:sz w:val="20"/>
          <w:szCs w:val="20"/>
        </w:rPr>
        <w:t>Additional Comments:</w:t>
      </w:r>
    </w:p>
    <w:p w:rsidR="00FC3FB4" w:rsidRDefault="00FC3FB4">
      <w:pPr>
        <w:rPr>
          <w:rFonts w:ascii="Arial" w:hAnsi="Arial" w:cs="Arial"/>
          <w:b/>
          <w:sz w:val="20"/>
          <w:szCs w:val="20"/>
        </w:rPr>
      </w:pPr>
      <w:r>
        <w:rPr>
          <w:rFonts w:ascii="Arial" w:hAnsi="Arial" w:cs="Arial"/>
          <w:b/>
          <w:sz w:val="20"/>
          <w:szCs w:val="20"/>
        </w:rPr>
        <w:br w:type="page"/>
      </w:r>
    </w:p>
    <w:p w:rsidR="00121653" w:rsidRDefault="00121653" w:rsidP="00121653">
      <w:pPr>
        <w:pStyle w:val="CM16"/>
        <w:spacing w:after="283"/>
        <w:rPr>
          <w:rFonts w:cs="Tahoma"/>
          <w:color w:val="000000"/>
          <w:sz w:val="43"/>
          <w:szCs w:val="43"/>
        </w:rPr>
      </w:pPr>
      <w:bookmarkStart w:id="0" w:name="Grave"/>
      <w:bookmarkEnd w:id="0"/>
      <w:r>
        <w:rPr>
          <w:rFonts w:cs="Tahoma"/>
          <w:b/>
          <w:bCs/>
          <w:color w:val="000000"/>
          <w:sz w:val="43"/>
          <w:szCs w:val="43"/>
        </w:rPr>
        <w:lastRenderedPageBreak/>
        <w:t xml:space="preserve">A Grave Mistake </w:t>
      </w:r>
    </w:p>
    <w:p w:rsidR="00121653" w:rsidRDefault="00121653" w:rsidP="00121653">
      <w:pPr>
        <w:pStyle w:val="Default"/>
        <w:rPr>
          <w:rFonts w:ascii="Verdana" w:hAnsi="Verdana" w:cs="Verdana"/>
          <w:sz w:val="23"/>
          <w:szCs w:val="23"/>
        </w:rPr>
      </w:pPr>
      <w:r>
        <w:rPr>
          <w:rFonts w:ascii="Verdana" w:hAnsi="Verdana" w:cs="Verdana"/>
          <w:b/>
          <w:bCs/>
          <w:sz w:val="23"/>
          <w:szCs w:val="23"/>
        </w:rPr>
        <w:t xml:space="preserve">B Grade Level: </w:t>
      </w:r>
    </w:p>
    <w:p w:rsidR="00121653" w:rsidRDefault="00121653" w:rsidP="00121653">
      <w:pPr>
        <w:pStyle w:val="CM16"/>
        <w:spacing w:after="285"/>
        <w:rPr>
          <w:rFonts w:ascii="Verdana" w:hAnsi="Verdana" w:cs="Verdana"/>
          <w:color w:val="000000"/>
          <w:sz w:val="23"/>
          <w:szCs w:val="23"/>
        </w:rPr>
      </w:pPr>
      <w:r>
        <w:rPr>
          <w:rFonts w:ascii="Verdana" w:hAnsi="Verdana" w:cs="Verdana"/>
          <w:color w:val="000000"/>
          <w:sz w:val="23"/>
          <w:szCs w:val="23"/>
        </w:rPr>
        <w:t xml:space="preserve">Middle School, High School </w:t>
      </w:r>
    </w:p>
    <w:p w:rsidR="00121653" w:rsidRDefault="00121653" w:rsidP="00121653">
      <w:pPr>
        <w:pStyle w:val="Default"/>
        <w:ind w:left="360" w:hanging="360"/>
        <w:rPr>
          <w:rFonts w:ascii="Verdana" w:hAnsi="Verdana" w:cs="Verdana"/>
          <w:sz w:val="23"/>
          <w:szCs w:val="23"/>
        </w:rPr>
      </w:pPr>
      <w:r>
        <w:rPr>
          <w:rFonts w:ascii="Symbol" w:hAnsi="Symbol" w:cs="Symbol"/>
          <w:sz w:val="23"/>
          <w:szCs w:val="23"/>
        </w:rPr>
        <w:t></w:t>
      </w:r>
      <w:r>
        <w:rPr>
          <w:rFonts w:ascii="Symbol" w:hAnsi="Symbol" w:cs="Symbol"/>
          <w:sz w:val="23"/>
          <w:szCs w:val="23"/>
        </w:rPr>
        <w:t></w:t>
      </w:r>
      <w:r>
        <w:rPr>
          <w:rFonts w:ascii="Symbol" w:hAnsi="Symbol" w:cs="Symbol"/>
          <w:sz w:val="23"/>
          <w:szCs w:val="23"/>
        </w:rPr>
        <w:tab/>
      </w:r>
      <w:r>
        <w:rPr>
          <w:rFonts w:ascii="Verdana" w:hAnsi="Verdana" w:cs="Verdana"/>
          <w:b/>
          <w:bCs/>
          <w:sz w:val="23"/>
          <w:szCs w:val="23"/>
        </w:rPr>
        <w:t xml:space="preserve">Subject Areas: </w:t>
      </w:r>
    </w:p>
    <w:p w:rsidR="00121653" w:rsidRDefault="00121653" w:rsidP="00121653">
      <w:pPr>
        <w:pStyle w:val="CM16"/>
        <w:spacing w:after="285"/>
        <w:ind w:left="360"/>
        <w:rPr>
          <w:rFonts w:ascii="Verdana" w:hAnsi="Verdana" w:cs="Verdana"/>
          <w:color w:val="000000"/>
          <w:sz w:val="23"/>
          <w:szCs w:val="23"/>
        </w:rPr>
      </w:pPr>
      <w:r>
        <w:rPr>
          <w:rFonts w:ascii="Verdana" w:hAnsi="Verdana" w:cs="Verdana"/>
          <w:color w:val="000000"/>
          <w:sz w:val="23"/>
          <w:szCs w:val="23"/>
        </w:rPr>
        <w:t xml:space="preserve">Environmental Science, History, Earth Science </w:t>
      </w:r>
    </w:p>
    <w:p w:rsidR="00121653" w:rsidRDefault="00121653" w:rsidP="00121653">
      <w:pPr>
        <w:pStyle w:val="CM16"/>
        <w:spacing w:after="285" w:line="293" w:lineRule="atLeast"/>
        <w:ind w:left="360" w:hanging="360"/>
        <w:rPr>
          <w:rFonts w:ascii="Verdana" w:hAnsi="Verdana" w:cs="Verdana"/>
          <w:color w:val="000000"/>
          <w:sz w:val="23"/>
          <w:szCs w:val="23"/>
        </w:rPr>
      </w:pPr>
      <w:r>
        <w:rPr>
          <w:rFonts w:ascii="Symbol" w:hAnsi="Symbol" w:cs="Symbol"/>
          <w:color w:val="000000"/>
          <w:sz w:val="23"/>
          <w:szCs w:val="23"/>
        </w:rPr>
        <w:t></w:t>
      </w:r>
      <w:r>
        <w:rPr>
          <w:rFonts w:ascii="Symbol" w:hAnsi="Symbol" w:cs="Symbol"/>
          <w:color w:val="000000"/>
          <w:sz w:val="23"/>
          <w:szCs w:val="23"/>
        </w:rPr>
        <w:t></w:t>
      </w:r>
      <w:r>
        <w:rPr>
          <w:rFonts w:ascii="Symbol" w:hAnsi="Symbol" w:cs="Symbol"/>
          <w:color w:val="000000"/>
          <w:sz w:val="23"/>
          <w:szCs w:val="23"/>
        </w:rPr>
        <w:tab/>
      </w:r>
      <w:r>
        <w:rPr>
          <w:rFonts w:ascii="Verdana" w:hAnsi="Verdana" w:cs="Verdana"/>
          <w:b/>
          <w:bCs/>
          <w:color w:val="000000"/>
          <w:sz w:val="23"/>
          <w:szCs w:val="23"/>
        </w:rPr>
        <w:t xml:space="preserve">Duration: </w:t>
      </w:r>
      <w:r>
        <w:rPr>
          <w:rFonts w:ascii="Verdana" w:hAnsi="Verdana" w:cs="Verdana"/>
          <w:color w:val="000000"/>
          <w:sz w:val="23"/>
          <w:szCs w:val="23"/>
        </w:rPr>
        <w:t xml:space="preserve">Preparation Time: 30 minutes Activity Time: 50 minutes </w:t>
      </w:r>
    </w:p>
    <w:p w:rsidR="00121653" w:rsidRDefault="00121653" w:rsidP="00121653">
      <w:pPr>
        <w:pStyle w:val="CM1"/>
        <w:ind w:left="360" w:hanging="360"/>
        <w:rPr>
          <w:rFonts w:ascii="Verdana" w:hAnsi="Verdana" w:cs="Verdana"/>
          <w:color w:val="000000"/>
          <w:sz w:val="23"/>
          <w:szCs w:val="23"/>
        </w:rPr>
      </w:pPr>
      <w:r>
        <w:rPr>
          <w:rFonts w:ascii="Symbol" w:hAnsi="Symbol" w:cs="Symbol"/>
          <w:color w:val="000000"/>
          <w:sz w:val="23"/>
          <w:szCs w:val="23"/>
        </w:rPr>
        <w:t></w:t>
      </w:r>
      <w:r>
        <w:rPr>
          <w:rFonts w:ascii="Symbol" w:hAnsi="Symbol" w:cs="Symbol"/>
          <w:color w:val="000000"/>
          <w:sz w:val="23"/>
          <w:szCs w:val="23"/>
        </w:rPr>
        <w:t></w:t>
      </w:r>
      <w:r>
        <w:rPr>
          <w:rFonts w:ascii="Symbol" w:hAnsi="Symbol" w:cs="Symbol"/>
          <w:color w:val="000000"/>
          <w:sz w:val="23"/>
          <w:szCs w:val="23"/>
        </w:rPr>
        <w:tab/>
      </w:r>
      <w:r>
        <w:rPr>
          <w:rFonts w:ascii="Verdana" w:hAnsi="Verdana" w:cs="Verdana"/>
          <w:b/>
          <w:bCs/>
          <w:color w:val="000000"/>
          <w:sz w:val="23"/>
          <w:szCs w:val="23"/>
        </w:rPr>
        <w:t xml:space="preserve">Setting: </w:t>
      </w:r>
    </w:p>
    <w:p w:rsidR="00121653" w:rsidRDefault="00121653" w:rsidP="00121653">
      <w:pPr>
        <w:pStyle w:val="CM16"/>
        <w:spacing w:after="285" w:line="293" w:lineRule="atLeast"/>
        <w:ind w:left="360"/>
        <w:rPr>
          <w:rFonts w:ascii="Verdana" w:hAnsi="Verdana" w:cs="Verdana"/>
          <w:color w:val="000000"/>
          <w:sz w:val="23"/>
          <w:szCs w:val="23"/>
        </w:rPr>
      </w:pPr>
      <w:r>
        <w:rPr>
          <w:rFonts w:ascii="Verdana" w:hAnsi="Verdana" w:cs="Verdana"/>
          <w:color w:val="000000"/>
          <w:sz w:val="23"/>
          <w:szCs w:val="23"/>
        </w:rPr>
        <w:t xml:space="preserve">Classroom </w:t>
      </w:r>
    </w:p>
    <w:p w:rsidR="00121653" w:rsidRDefault="00121653" w:rsidP="00121653">
      <w:pPr>
        <w:pStyle w:val="CM1"/>
        <w:ind w:left="360" w:hanging="360"/>
        <w:rPr>
          <w:rFonts w:ascii="Verdana" w:hAnsi="Verdana" w:cs="Verdana"/>
          <w:color w:val="000000"/>
          <w:sz w:val="23"/>
          <w:szCs w:val="23"/>
        </w:rPr>
      </w:pPr>
      <w:r>
        <w:rPr>
          <w:rFonts w:ascii="Symbol" w:hAnsi="Symbol" w:cs="Symbol"/>
          <w:color w:val="000000"/>
          <w:sz w:val="23"/>
          <w:szCs w:val="23"/>
        </w:rPr>
        <w:t></w:t>
      </w:r>
      <w:r>
        <w:rPr>
          <w:rFonts w:ascii="Symbol" w:hAnsi="Symbol" w:cs="Symbol"/>
          <w:color w:val="000000"/>
          <w:sz w:val="23"/>
          <w:szCs w:val="23"/>
        </w:rPr>
        <w:t></w:t>
      </w:r>
      <w:r>
        <w:rPr>
          <w:rFonts w:ascii="Symbol" w:hAnsi="Symbol" w:cs="Symbol"/>
          <w:color w:val="000000"/>
          <w:sz w:val="23"/>
          <w:szCs w:val="23"/>
        </w:rPr>
        <w:tab/>
      </w:r>
      <w:r>
        <w:rPr>
          <w:rFonts w:ascii="Verdana" w:hAnsi="Verdana" w:cs="Verdana"/>
          <w:b/>
          <w:bCs/>
          <w:color w:val="000000"/>
          <w:sz w:val="23"/>
          <w:szCs w:val="23"/>
        </w:rPr>
        <w:t xml:space="preserve">Skills: </w:t>
      </w:r>
    </w:p>
    <w:p w:rsidR="00121653" w:rsidRDefault="00121653" w:rsidP="00121653">
      <w:pPr>
        <w:pStyle w:val="CM16"/>
        <w:spacing w:after="285" w:line="293" w:lineRule="atLeast"/>
        <w:ind w:left="360"/>
        <w:rPr>
          <w:rFonts w:ascii="Verdana" w:hAnsi="Verdana" w:cs="Verdana"/>
          <w:color w:val="000000"/>
          <w:sz w:val="23"/>
          <w:szCs w:val="23"/>
        </w:rPr>
      </w:pPr>
      <w:r>
        <w:rPr>
          <w:rFonts w:ascii="Verdana" w:hAnsi="Verdana" w:cs="Verdana"/>
          <w:color w:val="000000"/>
          <w:sz w:val="23"/>
          <w:szCs w:val="23"/>
        </w:rPr>
        <w:t xml:space="preserve">Organizing (plotting); </w:t>
      </w:r>
      <w:proofErr w:type="gramStart"/>
      <w:r>
        <w:rPr>
          <w:rFonts w:ascii="Verdana" w:hAnsi="Verdana" w:cs="Verdana"/>
          <w:color w:val="000000"/>
          <w:sz w:val="23"/>
          <w:szCs w:val="23"/>
        </w:rPr>
        <w:t>Interpreting</w:t>
      </w:r>
      <w:proofErr w:type="gramEnd"/>
      <w:r>
        <w:rPr>
          <w:rFonts w:ascii="Verdana" w:hAnsi="Verdana" w:cs="Verdana"/>
          <w:color w:val="000000"/>
          <w:sz w:val="23"/>
          <w:szCs w:val="23"/>
        </w:rPr>
        <w:t xml:space="preserve"> (drawing conclusions); Analyzing </w:t>
      </w:r>
    </w:p>
    <w:p w:rsidR="00121653" w:rsidRDefault="00121653" w:rsidP="00121653">
      <w:pPr>
        <w:pStyle w:val="CM16"/>
        <w:spacing w:after="285" w:line="293" w:lineRule="atLeast"/>
        <w:ind w:left="360" w:hanging="360"/>
        <w:rPr>
          <w:rFonts w:ascii="Verdana" w:hAnsi="Verdana" w:cs="Verdana"/>
          <w:color w:val="000000"/>
          <w:sz w:val="23"/>
          <w:szCs w:val="23"/>
        </w:rPr>
      </w:pPr>
      <w:r>
        <w:rPr>
          <w:rFonts w:ascii="Symbol" w:hAnsi="Symbol" w:cs="Symbol"/>
          <w:color w:val="000000"/>
          <w:sz w:val="23"/>
          <w:szCs w:val="23"/>
        </w:rPr>
        <w:t></w:t>
      </w:r>
      <w:r>
        <w:rPr>
          <w:rFonts w:ascii="Symbol" w:hAnsi="Symbol" w:cs="Symbol"/>
          <w:color w:val="000000"/>
          <w:sz w:val="23"/>
          <w:szCs w:val="23"/>
        </w:rPr>
        <w:t></w:t>
      </w:r>
      <w:r>
        <w:rPr>
          <w:rFonts w:ascii="Symbol" w:hAnsi="Symbol" w:cs="Symbol"/>
          <w:color w:val="000000"/>
          <w:sz w:val="23"/>
          <w:szCs w:val="23"/>
        </w:rPr>
        <w:tab/>
      </w:r>
      <w:proofErr w:type="gramStart"/>
      <w:r>
        <w:rPr>
          <w:rFonts w:ascii="Verdana" w:hAnsi="Verdana" w:cs="Verdana"/>
          <w:b/>
          <w:bCs/>
          <w:color w:val="000000"/>
          <w:sz w:val="23"/>
          <w:szCs w:val="23"/>
        </w:rPr>
        <w:t>Charting</w:t>
      </w:r>
      <w:proofErr w:type="gramEnd"/>
      <w:r>
        <w:rPr>
          <w:rFonts w:ascii="Verdana" w:hAnsi="Verdana" w:cs="Verdana"/>
          <w:b/>
          <w:bCs/>
          <w:color w:val="000000"/>
          <w:sz w:val="23"/>
          <w:szCs w:val="23"/>
        </w:rPr>
        <w:t xml:space="preserve"> the Course </w:t>
      </w:r>
      <w:r>
        <w:rPr>
          <w:rFonts w:ascii="Verdana" w:hAnsi="Verdana" w:cs="Verdana"/>
          <w:color w:val="000000"/>
          <w:sz w:val="23"/>
          <w:szCs w:val="23"/>
        </w:rPr>
        <w:t>In "Get the Ground Water Picture," students investigate the porosity and per-</w:t>
      </w:r>
      <w:proofErr w:type="spellStart"/>
      <w:r>
        <w:rPr>
          <w:rFonts w:ascii="Verdana" w:hAnsi="Verdana" w:cs="Verdana"/>
          <w:color w:val="000000"/>
          <w:sz w:val="23"/>
          <w:szCs w:val="23"/>
        </w:rPr>
        <w:t>me.ihility</w:t>
      </w:r>
      <w:proofErr w:type="spellEnd"/>
      <w:r>
        <w:rPr>
          <w:rFonts w:ascii="Verdana" w:hAnsi="Verdana" w:cs="Verdana"/>
          <w:color w:val="000000"/>
          <w:sz w:val="23"/>
          <w:szCs w:val="23"/>
        </w:rPr>
        <w:t xml:space="preserve"> of soil and learn about ground water systems. Students should participate in "The Pucker Effect" to understand how contaminants move underground and how testing is conducted. Students can learn how water spreads disease in "Poison Pump," "No Bellyachers," and "Super Sleuths.” </w:t>
      </w:r>
    </w:p>
    <w:p w:rsidR="00121653" w:rsidRDefault="00121653" w:rsidP="00121653">
      <w:pPr>
        <w:pStyle w:val="CM1"/>
        <w:ind w:left="360" w:hanging="360"/>
        <w:rPr>
          <w:rFonts w:ascii="Verdana" w:hAnsi="Verdana" w:cs="Verdana"/>
          <w:color w:val="000000"/>
          <w:sz w:val="23"/>
          <w:szCs w:val="23"/>
        </w:rPr>
      </w:pPr>
      <w:r>
        <w:rPr>
          <w:rFonts w:ascii="Symbol" w:hAnsi="Symbol" w:cs="Symbol"/>
          <w:color w:val="000000"/>
          <w:sz w:val="23"/>
          <w:szCs w:val="23"/>
        </w:rPr>
        <w:t></w:t>
      </w:r>
      <w:r>
        <w:rPr>
          <w:rFonts w:ascii="Symbol" w:hAnsi="Symbol" w:cs="Symbol"/>
          <w:color w:val="000000"/>
          <w:sz w:val="23"/>
          <w:szCs w:val="23"/>
        </w:rPr>
        <w:t></w:t>
      </w:r>
      <w:r>
        <w:rPr>
          <w:rFonts w:ascii="Symbol" w:hAnsi="Symbol" w:cs="Symbol"/>
          <w:color w:val="000000"/>
          <w:sz w:val="23"/>
          <w:szCs w:val="23"/>
        </w:rPr>
        <w:tab/>
      </w:r>
      <w:r>
        <w:rPr>
          <w:rFonts w:ascii="Verdana" w:hAnsi="Verdana" w:cs="Verdana"/>
          <w:b/>
          <w:bCs/>
          <w:color w:val="000000"/>
          <w:sz w:val="23"/>
          <w:szCs w:val="23"/>
        </w:rPr>
        <w:t xml:space="preserve">Vocabulary: </w:t>
      </w:r>
    </w:p>
    <w:p w:rsidR="00121653" w:rsidRDefault="00121653" w:rsidP="00121653">
      <w:pPr>
        <w:pStyle w:val="CM2"/>
        <w:spacing w:after="885"/>
        <w:ind w:left="360"/>
        <w:rPr>
          <w:rFonts w:ascii="Verdana" w:hAnsi="Verdana" w:cs="Verdana"/>
          <w:color w:val="000000"/>
          <w:sz w:val="23"/>
          <w:szCs w:val="23"/>
        </w:rPr>
      </w:pPr>
      <w:r>
        <w:rPr>
          <w:rFonts w:ascii="Verdana" w:hAnsi="Verdana" w:cs="Verdana"/>
          <w:color w:val="000000"/>
          <w:sz w:val="23"/>
          <w:szCs w:val="23"/>
        </w:rPr>
        <w:t xml:space="preserve">Ground water </w:t>
      </w:r>
    </w:p>
    <w:p w:rsidR="00121653" w:rsidRDefault="00121653" w:rsidP="00121653">
      <w:pPr>
        <w:pStyle w:val="CM16"/>
        <w:spacing w:after="285" w:line="240" w:lineRule="atLeast"/>
        <w:jc w:val="both"/>
        <w:rPr>
          <w:rFonts w:ascii="Verdana" w:hAnsi="Verdana" w:cs="Verdana"/>
          <w:color w:val="000000"/>
          <w:sz w:val="23"/>
          <w:szCs w:val="23"/>
        </w:rPr>
      </w:pPr>
      <w:r>
        <w:rPr>
          <w:rFonts w:ascii="Verdana" w:hAnsi="Verdana" w:cs="Verdana"/>
          <w:i/>
          <w:iCs/>
          <w:color w:val="000000"/>
          <w:sz w:val="23"/>
          <w:szCs w:val="23"/>
        </w:rPr>
        <w:t>A few members of your community appear to have contracted a similar ill</w:t>
      </w:r>
      <w:r>
        <w:rPr>
          <w:rFonts w:ascii="Verdana" w:hAnsi="Verdana" w:cs="Verdana"/>
          <w:color w:val="000000"/>
          <w:sz w:val="23"/>
          <w:szCs w:val="23"/>
        </w:rPr>
        <w:t xml:space="preserve">ness. </w:t>
      </w:r>
      <w:r>
        <w:rPr>
          <w:rFonts w:ascii="Verdana" w:hAnsi="Verdana" w:cs="Verdana"/>
          <w:i/>
          <w:iCs/>
          <w:color w:val="000000"/>
          <w:sz w:val="23"/>
          <w:szCs w:val="23"/>
        </w:rPr>
        <w:t xml:space="preserve">The community is blaming a local factory for contaminating the ground water. Could the community be making a grave mistake? </w:t>
      </w:r>
    </w:p>
    <w:p w:rsidR="00121653" w:rsidRDefault="00121653" w:rsidP="00121653">
      <w:pPr>
        <w:pStyle w:val="CM3"/>
        <w:jc w:val="both"/>
        <w:rPr>
          <w:rFonts w:ascii="Verdana" w:hAnsi="Verdana" w:cs="Verdana"/>
          <w:color w:val="000000"/>
          <w:sz w:val="23"/>
          <w:szCs w:val="23"/>
        </w:rPr>
      </w:pPr>
      <w:r>
        <w:rPr>
          <w:rFonts w:ascii="Verdana" w:hAnsi="Verdana" w:cs="Verdana"/>
          <w:b/>
          <w:bCs/>
          <w:color w:val="000000"/>
          <w:sz w:val="23"/>
          <w:szCs w:val="23"/>
          <w:u w:val="single"/>
        </w:rPr>
        <w:t xml:space="preserve">Summary </w:t>
      </w:r>
    </w:p>
    <w:p w:rsidR="00121653" w:rsidRDefault="00121653" w:rsidP="00121653">
      <w:pPr>
        <w:pStyle w:val="CM16"/>
        <w:spacing w:after="285" w:line="240" w:lineRule="atLeast"/>
        <w:jc w:val="both"/>
        <w:rPr>
          <w:rFonts w:ascii="Verdana" w:hAnsi="Verdana" w:cs="Verdana"/>
          <w:color w:val="000000"/>
          <w:sz w:val="23"/>
          <w:szCs w:val="23"/>
        </w:rPr>
      </w:pPr>
      <w:r>
        <w:rPr>
          <w:rFonts w:ascii="Verdana" w:hAnsi="Verdana" w:cs="Verdana"/>
          <w:color w:val="000000"/>
          <w:sz w:val="23"/>
          <w:szCs w:val="23"/>
        </w:rPr>
        <w:t xml:space="preserve">Students analyze data to solve a mystery and identify a potential polluter. </w:t>
      </w:r>
    </w:p>
    <w:p w:rsidR="00121653" w:rsidRDefault="00121653" w:rsidP="00121653">
      <w:pPr>
        <w:pStyle w:val="CM3"/>
        <w:jc w:val="both"/>
        <w:rPr>
          <w:rFonts w:ascii="Verdana" w:hAnsi="Verdana" w:cs="Verdana"/>
          <w:color w:val="000000"/>
          <w:sz w:val="23"/>
          <w:szCs w:val="23"/>
        </w:rPr>
      </w:pPr>
      <w:r>
        <w:rPr>
          <w:rFonts w:ascii="Verdana" w:hAnsi="Verdana" w:cs="Verdana"/>
          <w:b/>
          <w:bCs/>
          <w:color w:val="000000"/>
          <w:sz w:val="23"/>
          <w:szCs w:val="23"/>
          <w:u w:val="single"/>
        </w:rPr>
        <w:t xml:space="preserve">Objectives </w:t>
      </w:r>
    </w:p>
    <w:p w:rsidR="00121653" w:rsidRDefault="00121653" w:rsidP="00121653">
      <w:pPr>
        <w:pStyle w:val="CM3"/>
        <w:jc w:val="both"/>
        <w:rPr>
          <w:rFonts w:ascii="Verdana" w:hAnsi="Verdana" w:cs="Verdana"/>
          <w:color w:val="000000"/>
          <w:sz w:val="23"/>
          <w:szCs w:val="23"/>
        </w:rPr>
      </w:pPr>
      <w:r>
        <w:rPr>
          <w:rFonts w:ascii="Verdana" w:hAnsi="Verdana" w:cs="Verdana"/>
          <w:color w:val="000000"/>
          <w:sz w:val="23"/>
          <w:szCs w:val="23"/>
        </w:rPr>
        <w:t xml:space="preserve">Students will: </w:t>
      </w:r>
    </w:p>
    <w:p w:rsidR="00121653" w:rsidRDefault="00121653" w:rsidP="00121653">
      <w:pPr>
        <w:pStyle w:val="Default"/>
        <w:numPr>
          <w:ilvl w:val="0"/>
          <w:numId w:val="6"/>
        </w:numPr>
        <w:rPr>
          <w:rFonts w:ascii="Verdana" w:hAnsi="Verdana" w:cs="Verdana"/>
          <w:sz w:val="23"/>
          <w:szCs w:val="23"/>
        </w:rPr>
      </w:pPr>
      <w:r>
        <w:rPr>
          <w:rFonts w:ascii="Verdana" w:hAnsi="Verdana" w:cs="Verdana"/>
          <w:sz w:val="23"/>
          <w:szCs w:val="23"/>
        </w:rPr>
        <w:t xml:space="preserve">Analyze data to trace the flow of contaminants in ground water. </w:t>
      </w:r>
    </w:p>
    <w:p w:rsidR="00121653" w:rsidRDefault="00121653" w:rsidP="00121653">
      <w:pPr>
        <w:pStyle w:val="Default"/>
        <w:numPr>
          <w:ilvl w:val="0"/>
          <w:numId w:val="6"/>
        </w:numPr>
        <w:rPr>
          <w:rFonts w:ascii="Verdana" w:hAnsi="Verdana" w:cs="Verdana"/>
          <w:sz w:val="23"/>
          <w:szCs w:val="23"/>
        </w:rPr>
      </w:pPr>
      <w:r>
        <w:rPr>
          <w:rFonts w:ascii="Verdana" w:hAnsi="Verdana" w:cs="Verdana"/>
          <w:sz w:val="23"/>
          <w:szCs w:val="23"/>
        </w:rPr>
        <w:t xml:space="preserve">Conclude that past solutions, developed with the best of intentions, may create contemporary problems. </w:t>
      </w:r>
    </w:p>
    <w:p w:rsidR="00121653" w:rsidRDefault="00121653" w:rsidP="00121653">
      <w:pPr>
        <w:pStyle w:val="Default"/>
        <w:rPr>
          <w:rFonts w:ascii="Verdana" w:hAnsi="Verdana" w:cs="Verdana"/>
          <w:sz w:val="23"/>
          <w:szCs w:val="23"/>
        </w:rPr>
      </w:pPr>
    </w:p>
    <w:p w:rsidR="00121653" w:rsidRDefault="00121653" w:rsidP="00121653">
      <w:pPr>
        <w:pStyle w:val="CM3"/>
        <w:jc w:val="both"/>
        <w:rPr>
          <w:rFonts w:ascii="Verdana" w:hAnsi="Verdana" w:cs="Verdana"/>
          <w:color w:val="000000"/>
          <w:sz w:val="23"/>
          <w:szCs w:val="23"/>
        </w:rPr>
      </w:pPr>
      <w:r>
        <w:rPr>
          <w:rFonts w:ascii="Verdana" w:hAnsi="Verdana" w:cs="Verdana"/>
          <w:b/>
          <w:bCs/>
          <w:color w:val="000000"/>
          <w:sz w:val="23"/>
          <w:szCs w:val="23"/>
        </w:rPr>
        <w:t xml:space="preserve">Materials </w:t>
      </w:r>
    </w:p>
    <w:p w:rsidR="00121653" w:rsidRDefault="00121653" w:rsidP="00121653">
      <w:pPr>
        <w:pStyle w:val="Default"/>
        <w:numPr>
          <w:ilvl w:val="0"/>
          <w:numId w:val="7"/>
        </w:numPr>
        <w:rPr>
          <w:rFonts w:ascii="Verdana" w:hAnsi="Verdana" w:cs="Verdana"/>
          <w:sz w:val="23"/>
          <w:szCs w:val="23"/>
        </w:rPr>
      </w:pPr>
      <w:r>
        <w:rPr>
          <w:rFonts w:ascii="Verdana" w:hAnsi="Verdana" w:cs="Verdana"/>
          <w:i/>
          <w:iCs/>
          <w:sz w:val="23"/>
          <w:szCs w:val="23"/>
        </w:rPr>
        <w:t xml:space="preserve">Glass baking dish or clear plastic lid from a salad container used by fast-food restaurants </w:t>
      </w:r>
    </w:p>
    <w:p w:rsidR="00121653" w:rsidRDefault="00121653" w:rsidP="00121653">
      <w:pPr>
        <w:pStyle w:val="Default"/>
        <w:numPr>
          <w:ilvl w:val="0"/>
          <w:numId w:val="7"/>
        </w:numPr>
        <w:rPr>
          <w:rFonts w:ascii="Verdana" w:hAnsi="Verdana" w:cs="Verdana"/>
          <w:sz w:val="23"/>
          <w:szCs w:val="23"/>
        </w:rPr>
      </w:pPr>
      <w:r>
        <w:rPr>
          <w:rFonts w:ascii="Verdana" w:hAnsi="Verdana" w:cs="Verdana"/>
          <w:i/>
          <w:iCs/>
          <w:sz w:val="23"/>
          <w:szCs w:val="23"/>
        </w:rPr>
        <w:t xml:space="preserve">Sand </w:t>
      </w:r>
    </w:p>
    <w:p w:rsidR="00121653" w:rsidRDefault="00121653" w:rsidP="00121653">
      <w:pPr>
        <w:pStyle w:val="Default"/>
        <w:numPr>
          <w:ilvl w:val="0"/>
          <w:numId w:val="7"/>
        </w:numPr>
        <w:rPr>
          <w:rFonts w:ascii="Verdana" w:hAnsi="Verdana" w:cs="Verdana"/>
          <w:sz w:val="23"/>
          <w:szCs w:val="23"/>
        </w:rPr>
      </w:pPr>
      <w:proofErr w:type="spellStart"/>
      <w:r>
        <w:rPr>
          <w:rFonts w:ascii="Verdana" w:hAnsi="Verdana" w:cs="Verdana"/>
          <w:i/>
          <w:iCs/>
          <w:sz w:val="23"/>
          <w:szCs w:val="23"/>
        </w:rPr>
        <w:t>Graoe</w:t>
      </w:r>
      <w:proofErr w:type="spellEnd"/>
      <w:r>
        <w:rPr>
          <w:rFonts w:ascii="Verdana" w:hAnsi="Verdana" w:cs="Verdana"/>
          <w:i/>
          <w:iCs/>
          <w:sz w:val="23"/>
          <w:szCs w:val="23"/>
        </w:rPr>
        <w:t xml:space="preserve">-flavored drink powder </w:t>
      </w:r>
    </w:p>
    <w:p w:rsidR="00121653" w:rsidRDefault="00121653" w:rsidP="00121653">
      <w:pPr>
        <w:pStyle w:val="Default"/>
        <w:numPr>
          <w:ilvl w:val="0"/>
          <w:numId w:val="7"/>
        </w:numPr>
        <w:rPr>
          <w:rFonts w:ascii="Verdana" w:hAnsi="Verdana" w:cs="Verdana"/>
          <w:sz w:val="23"/>
          <w:szCs w:val="23"/>
        </w:rPr>
      </w:pPr>
      <w:r>
        <w:rPr>
          <w:rFonts w:ascii="Verdana" w:hAnsi="Verdana" w:cs="Verdana"/>
          <w:i/>
          <w:iCs/>
          <w:sz w:val="23"/>
          <w:szCs w:val="23"/>
        </w:rPr>
        <w:t xml:space="preserve">Spray bottle </w:t>
      </w:r>
    </w:p>
    <w:p w:rsidR="00121653" w:rsidRDefault="00121653" w:rsidP="00121653">
      <w:pPr>
        <w:pStyle w:val="Default"/>
        <w:numPr>
          <w:ilvl w:val="0"/>
          <w:numId w:val="7"/>
        </w:numPr>
        <w:rPr>
          <w:rFonts w:ascii="Verdana" w:hAnsi="Verdana" w:cs="Verdana"/>
          <w:sz w:val="23"/>
          <w:szCs w:val="23"/>
        </w:rPr>
      </w:pPr>
      <w:r>
        <w:rPr>
          <w:rFonts w:ascii="Verdana" w:hAnsi="Verdana" w:cs="Verdana"/>
          <w:i/>
          <w:iCs/>
          <w:sz w:val="23"/>
          <w:szCs w:val="23"/>
        </w:rPr>
        <w:t xml:space="preserve">Sharp pencils </w:t>
      </w:r>
    </w:p>
    <w:p w:rsidR="00121653" w:rsidRDefault="00121653" w:rsidP="00121653">
      <w:pPr>
        <w:pStyle w:val="Default"/>
        <w:numPr>
          <w:ilvl w:val="0"/>
          <w:numId w:val="7"/>
        </w:numPr>
        <w:rPr>
          <w:rFonts w:ascii="Arial" w:hAnsi="Arial" w:cs="Arial"/>
          <w:sz w:val="23"/>
          <w:szCs w:val="23"/>
        </w:rPr>
      </w:pPr>
      <w:r>
        <w:rPr>
          <w:rFonts w:ascii="Arial" w:hAnsi="Arial" w:cs="Arial"/>
          <w:sz w:val="23"/>
          <w:szCs w:val="23"/>
        </w:rPr>
        <w:lastRenderedPageBreak/>
        <w:t xml:space="preserve">Copies of the </w:t>
      </w:r>
      <w:r>
        <w:rPr>
          <w:rFonts w:ascii="Arial" w:hAnsi="Arial" w:cs="Arial"/>
          <w:b/>
          <w:bCs/>
          <w:sz w:val="23"/>
          <w:szCs w:val="23"/>
        </w:rPr>
        <w:t xml:space="preserve">Community Map </w:t>
      </w:r>
    </w:p>
    <w:p w:rsidR="00121653" w:rsidRDefault="00121653" w:rsidP="00121653">
      <w:pPr>
        <w:pStyle w:val="Default"/>
        <w:rPr>
          <w:rFonts w:ascii="Arial" w:hAnsi="Arial" w:cs="Arial"/>
          <w:sz w:val="23"/>
          <w:szCs w:val="23"/>
        </w:rPr>
      </w:pPr>
    </w:p>
    <w:p w:rsidR="00121653" w:rsidRDefault="00121653" w:rsidP="00121653">
      <w:pPr>
        <w:pStyle w:val="CM6"/>
        <w:pageBreakBefore/>
        <w:rPr>
          <w:rFonts w:ascii="Verdana" w:hAnsi="Verdana" w:cs="Verdana"/>
          <w:color w:val="000000"/>
          <w:sz w:val="23"/>
          <w:szCs w:val="23"/>
        </w:rPr>
      </w:pPr>
      <w:r>
        <w:rPr>
          <w:rFonts w:ascii="Verdana" w:hAnsi="Verdana" w:cs="Verdana"/>
          <w:b/>
          <w:bCs/>
          <w:color w:val="000000"/>
          <w:sz w:val="23"/>
          <w:szCs w:val="23"/>
        </w:rPr>
        <w:lastRenderedPageBreak/>
        <w:t xml:space="preserve">Making Connections </w:t>
      </w:r>
    </w:p>
    <w:p w:rsidR="00121653" w:rsidRDefault="00121653" w:rsidP="00121653">
      <w:pPr>
        <w:pStyle w:val="CM16"/>
        <w:spacing w:after="285" w:line="293" w:lineRule="atLeast"/>
        <w:rPr>
          <w:rFonts w:ascii="Verdana" w:hAnsi="Verdana" w:cs="Verdana"/>
          <w:color w:val="000000"/>
          <w:sz w:val="23"/>
          <w:szCs w:val="23"/>
        </w:rPr>
      </w:pPr>
      <w:r>
        <w:rPr>
          <w:rFonts w:ascii="Verdana" w:hAnsi="Verdana" w:cs="Verdana"/>
          <w:color w:val="000000"/>
          <w:sz w:val="23"/>
          <w:szCs w:val="23"/>
        </w:rPr>
        <w:t xml:space="preserve">Too often, when trying to solve a problem quickly, people jump to the wrong conclusion. All data must be considered before making a decision about an issue.  By investigating a mystery, students learn that the most obvious solution to a problem is not always the correct one. </w:t>
      </w:r>
    </w:p>
    <w:p w:rsidR="00121653" w:rsidRDefault="00121653" w:rsidP="00121653">
      <w:pPr>
        <w:pStyle w:val="CM6"/>
        <w:rPr>
          <w:rFonts w:ascii="Verdana" w:hAnsi="Verdana" w:cs="Verdana"/>
          <w:color w:val="000000"/>
          <w:sz w:val="23"/>
          <w:szCs w:val="23"/>
        </w:rPr>
      </w:pPr>
      <w:r>
        <w:rPr>
          <w:rFonts w:ascii="Verdana" w:hAnsi="Verdana" w:cs="Verdana"/>
          <w:b/>
          <w:bCs/>
          <w:color w:val="000000"/>
          <w:sz w:val="23"/>
          <w:szCs w:val="23"/>
        </w:rPr>
        <w:t xml:space="preserve">Background </w:t>
      </w:r>
    </w:p>
    <w:p w:rsidR="00121653" w:rsidRDefault="00121653" w:rsidP="00121653">
      <w:pPr>
        <w:pStyle w:val="CM16"/>
        <w:spacing w:after="285" w:line="293" w:lineRule="atLeast"/>
        <w:rPr>
          <w:rFonts w:ascii="Verdana" w:hAnsi="Verdana" w:cs="Verdana"/>
          <w:color w:val="000000"/>
          <w:sz w:val="23"/>
          <w:szCs w:val="23"/>
        </w:rPr>
      </w:pPr>
      <w:r>
        <w:rPr>
          <w:rFonts w:ascii="Verdana" w:hAnsi="Verdana" w:cs="Verdana"/>
          <w:color w:val="000000"/>
          <w:sz w:val="23"/>
          <w:szCs w:val="23"/>
        </w:rPr>
        <w:t xml:space="preserve">Arsenic, a naturally occurring chemical element, is currently used primarily in the production of pesticides and wood preservatives.  In some areas, levels of arsenic are increasing in ground water because of seepage from hazardous waste sites. In the past, arsenic compounds were used for the treatment of certain diseases. This practice has been discontinued because of an awareness of arsenic’s negative effects </w:t>
      </w:r>
      <w:r>
        <w:rPr>
          <w:rFonts w:ascii="Verdana" w:hAnsi="Verdana" w:cs="Verdana"/>
          <w:color w:val="000000"/>
          <w:sz w:val="23"/>
          <w:szCs w:val="23"/>
          <w:u w:val="single"/>
        </w:rPr>
        <w:t>and</w:t>
      </w:r>
      <w:r>
        <w:rPr>
          <w:rFonts w:ascii="Verdana" w:hAnsi="Verdana" w:cs="Verdana"/>
          <w:color w:val="000000"/>
          <w:sz w:val="23"/>
          <w:szCs w:val="23"/>
        </w:rPr>
        <w:t xml:space="preserve"> because of the development of safer drugs. </w:t>
      </w:r>
    </w:p>
    <w:p w:rsidR="00121653" w:rsidRDefault="00121653" w:rsidP="00121653">
      <w:pPr>
        <w:pStyle w:val="CM16"/>
        <w:spacing w:after="285" w:line="293" w:lineRule="atLeast"/>
        <w:ind w:right="155"/>
        <w:rPr>
          <w:rFonts w:ascii="Verdana" w:hAnsi="Verdana" w:cs="Verdana"/>
          <w:color w:val="000000"/>
          <w:sz w:val="23"/>
          <w:szCs w:val="23"/>
        </w:rPr>
      </w:pPr>
      <w:r>
        <w:rPr>
          <w:rFonts w:ascii="Verdana" w:hAnsi="Verdana" w:cs="Verdana"/>
          <w:color w:val="000000"/>
          <w:sz w:val="23"/>
          <w:szCs w:val="23"/>
        </w:rPr>
        <w:t xml:space="preserve">Throughout the world, arsenic in ground water often comes from natural sources such as bedrock. The highest natural concentrations of arsenic in the </w:t>
      </w:r>
      <w:smartTag w:uri="urn:schemas-microsoft-com:office:smarttags" w:element="country-region">
        <w:r>
          <w:rPr>
            <w:rFonts w:ascii="Verdana" w:hAnsi="Verdana" w:cs="Verdana"/>
            <w:color w:val="000000"/>
            <w:sz w:val="23"/>
            <w:szCs w:val="23"/>
          </w:rPr>
          <w:t>United States</w:t>
        </w:r>
      </w:smartTag>
      <w:r>
        <w:rPr>
          <w:rFonts w:ascii="Verdana" w:hAnsi="Verdana" w:cs="Verdana"/>
          <w:color w:val="000000"/>
          <w:sz w:val="23"/>
          <w:szCs w:val="23"/>
        </w:rPr>
        <w:t xml:space="preserve"> are found in the Southwest, the Northwest, </w:t>
      </w:r>
      <w:smartTag w:uri="urn:schemas-microsoft-com:office:smarttags" w:element="State">
        <w:smartTag w:uri="urn:schemas-microsoft-com:office:smarttags" w:element="place">
          <w:r>
            <w:rPr>
              <w:rFonts w:ascii="Verdana" w:hAnsi="Verdana" w:cs="Verdana"/>
              <w:color w:val="000000"/>
              <w:sz w:val="23"/>
              <w:szCs w:val="23"/>
            </w:rPr>
            <w:t>Alaska</w:t>
          </w:r>
        </w:smartTag>
      </w:smartTag>
      <w:r>
        <w:rPr>
          <w:rFonts w:ascii="Verdana" w:hAnsi="Verdana" w:cs="Verdana"/>
          <w:color w:val="000000"/>
          <w:sz w:val="23"/>
          <w:szCs w:val="23"/>
        </w:rPr>
        <w:t xml:space="preserve">, and other areas near geothermal activity. Arsenical pesticide runoff also produces elevated arsenic levels in ground water. </w:t>
      </w:r>
    </w:p>
    <w:p w:rsidR="00121653" w:rsidRDefault="00121653" w:rsidP="00121653">
      <w:pPr>
        <w:pStyle w:val="CM16"/>
        <w:spacing w:after="285" w:line="293" w:lineRule="atLeast"/>
        <w:rPr>
          <w:rFonts w:ascii="Verdana" w:hAnsi="Verdana" w:cs="Verdana"/>
          <w:color w:val="000000"/>
          <w:sz w:val="23"/>
          <w:szCs w:val="23"/>
        </w:rPr>
      </w:pPr>
      <w:r>
        <w:rPr>
          <w:rFonts w:ascii="Verdana" w:hAnsi="Verdana" w:cs="Verdana"/>
          <w:color w:val="000000"/>
          <w:sz w:val="23"/>
          <w:szCs w:val="23"/>
        </w:rPr>
        <w:t xml:space="preserve">However, another potential source of ground water contamination by arsenic is cemeteries! From 1880 to about 1910, arsenic was widely used as an embalming fluid. During the American Civil War, a physician developed an embalming fluid that preserved the bodies of thousands of dead soldiers for their long journey home; arsenic was a major ingredient. Because the only alternative was to use ice, this fluid was considered a major advancement and was soon adopted throughout the country. Of course, people in the late 1800s did not recognize the significance of concentrating large amounts of arsenic in a particular area such as a cemetery. </w:t>
      </w:r>
    </w:p>
    <w:p w:rsidR="00121653" w:rsidRDefault="00121653" w:rsidP="00121653">
      <w:pPr>
        <w:pStyle w:val="CM16"/>
        <w:spacing w:after="285" w:line="293" w:lineRule="atLeast"/>
        <w:rPr>
          <w:rFonts w:ascii="Verdana" w:hAnsi="Verdana" w:cs="Verdana"/>
          <w:color w:val="000000"/>
          <w:sz w:val="23"/>
          <w:szCs w:val="23"/>
        </w:rPr>
      </w:pPr>
      <w:r>
        <w:rPr>
          <w:rFonts w:ascii="Verdana" w:hAnsi="Verdana" w:cs="Verdana"/>
          <w:color w:val="000000"/>
          <w:sz w:val="23"/>
          <w:szCs w:val="23"/>
        </w:rPr>
        <w:t xml:space="preserve">During this period, people were buried in wooden coffins or metal containers that degraded over time. Arsenic, a basic element, does not degrade. As water moves downward through the soils of cemeteries, it can carry arsenic through the ground water. Therefore, the potential exists for ground water contamination by arsenic in areas near cemeteries where burials were conducted from 1880 to 1910. </w:t>
      </w:r>
    </w:p>
    <w:p w:rsidR="00121653" w:rsidRDefault="00121653" w:rsidP="00121653">
      <w:pPr>
        <w:pStyle w:val="CM16"/>
        <w:spacing w:after="285" w:line="293" w:lineRule="atLeast"/>
        <w:ind w:right="155"/>
        <w:rPr>
          <w:rFonts w:ascii="Verdana" w:hAnsi="Verdana" w:cs="Verdana"/>
          <w:color w:val="000000"/>
          <w:sz w:val="23"/>
          <w:szCs w:val="23"/>
        </w:rPr>
      </w:pPr>
      <w:r>
        <w:rPr>
          <w:rFonts w:ascii="Verdana" w:hAnsi="Verdana" w:cs="Verdana"/>
          <w:color w:val="000000"/>
          <w:sz w:val="23"/>
          <w:szCs w:val="23"/>
        </w:rPr>
        <w:t xml:space="preserve">Arsenic poisoning may be either acute or chronic. Acute poisoning occurs when a person ingests a large quantity of arsenic at one time. This condition is characterized by vomiting and diarrhea, and may lead to shock, coma, and even death. Chronic poisoning occurs over a longer period of time. </w:t>
      </w:r>
    </w:p>
    <w:p w:rsidR="00121653" w:rsidRDefault="00121653" w:rsidP="00121653">
      <w:pPr>
        <w:pStyle w:val="CM16"/>
        <w:spacing w:after="285" w:line="293" w:lineRule="atLeast"/>
        <w:rPr>
          <w:rFonts w:ascii="Verdana" w:hAnsi="Verdana" w:cs="Verdana"/>
          <w:color w:val="000000"/>
          <w:sz w:val="23"/>
          <w:szCs w:val="23"/>
        </w:rPr>
      </w:pPr>
      <w:r>
        <w:rPr>
          <w:rFonts w:ascii="Verdana" w:hAnsi="Verdana" w:cs="Verdana"/>
          <w:color w:val="000000"/>
          <w:sz w:val="23"/>
          <w:szCs w:val="23"/>
        </w:rPr>
        <w:t xml:space="preserve">Symptoms of chronic poisoning include skin lesions that are noncancerous and tingling, and numbness of the soles and palms that develops into a painful condition called neuritis. With neuritis, reflexes in the extremities may be impaired and even lost. Upon identification and treatment of the condition, the patient generally recovers within months—although recovery is not always complete. </w:t>
      </w:r>
    </w:p>
    <w:p w:rsidR="00121653" w:rsidRDefault="00121653" w:rsidP="00121653">
      <w:pPr>
        <w:pStyle w:val="CM8"/>
        <w:ind w:right="225"/>
        <w:rPr>
          <w:rFonts w:ascii="Verdana" w:hAnsi="Verdana" w:cs="Verdana"/>
          <w:color w:val="000000"/>
          <w:sz w:val="23"/>
          <w:szCs w:val="23"/>
        </w:rPr>
      </w:pPr>
      <w:r>
        <w:rPr>
          <w:rFonts w:ascii="Verdana" w:hAnsi="Verdana" w:cs="Verdana"/>
          <w:color w:val="000000"/>
          <w:sz w:val="23"/>
          <w:szCs w:val="23"/>
        </w:rPr>
        <w:t xml:space="preserve">By sampling well water, we can assess changes in ground water quality or quantity. </w:t>
      </w:r>
      <w:r>
        <w:rPr>
          <w:rFonts w:ascii="Verdana" w:hAnsi="Verdana" w:cs="Verdana"/>
          <w:color w:val="000000"/>
          <w:sz w:val="23"/>
          <w:szCs w:val="23"/>
        </w:rPr>
        <w:lastRenderedPageBreak/>
        <w:t xml:space="preserve">This is accomplished either by drilling wells specifically to secure water quality data or by sampling existing wells (e.g., city wells, individual domestic wells, irrigation wells, and stock wells). Hydrologists need ample sampling sites (wells) when investigating an area's ground water to ensure accurate results.  </w:t>
      </w:r>
    </w:p>
    <w:p w:rsidR="00121653" w:rsidRDefault="00121653" w:rsidP="00121653">
      <w:pPr>
        <w:pStyle w:val="CM17"/>
        <w:pageBreakBefore/>
        <w:spacing w:after="995" w:line="293" w:lineRule="atLeast"/>
        <w:rPr>
          <w:rFonts w:ascii="Verdana" w:hAnsi="Verdana" w:cs="Verdana"/>
          <w:color w:val="000000"/>
          <w:sz w:val="23"/>
          <w:szCs w:val="23"/>
        </w:rPr>
      </w:pPr>
      <w:r>
        <w:rPr>
          <w:rFonts w:ascii="Verdana" w:hAnsi="Verdana" w:cs="Verdana"/>
          <w:color w:val="000000"/>
          <w:sz w:val="23"/>
          <w:szCs w:val="23"/>
        </w:rPr>
        <w:lastRenderedPageBreak/>
        <w:t xml:space="preserve">The exact number of wells needed to obtain reliable coverage and data is determined on a case-by-case basis.  A grid pattern of wells produces excellent results. With a grid pattern, not only can cross sections be created, but also a more thorough (three-dimensional) picture of ground water systems (aquifers) can be mapped. The grid below shows the ideal situation, but, in reality, the expense of well drilling usually prohibits a perfect grid. </w:t>
      </w:r>
    </w:p>
    <w:p w:rsidR="00121653" w:rsidRDefault="00C576D9" w:rsidP="00121653">
      <w:pPr>
        <w:pStyle w:val="Default"/>
        <w:framePr w:w="6695" w:wrap="auto" w:vAnchor="page" w:hAnchor="page" w:x="3121" w:y="3301"/>
        <w:spacing w:after="180"/>
        <w:rPr>
          <w:rFonts w:ascii="Verdana" w:hAnsi="Verdana" w:cs="Verdana"/>
          <w:sz w:val="23"/>
          <w:szCs w:val="23"/>
        </w:rPr>
      </w:pPr>
      <w:r>
        <w:rPr>
          <w:rFonts w:ascii="Verdana" w:hAnsi="Verdana" w:cs="Verdana"/>
          <w:noProof/>
          <w:sz w:val="23"/>
          <w:szCs w:val="23"/>
        </w:rPr>
        <w:drawing>
          <wp:inline distT="0" distB="0" distL="0" distR="0">
            <wp:extent cx="3743325" cy="2247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2247900"/>
                    </a:xfrm>
                    <a:prstGeom prst="rect">
                      <a:avLst/>
                    </a:prstGeom>
                    <a:noFill/>
                    <a:ln>
                      <a:noFill/>
                    </a:ln>
                  </pic:spPr>
                </pic:pic>
              </a:graphicData>
            </a:graphic>
          </wp:inline>
        </w:drawing>
      </w:r>
    </w:p>
    <w:p w:rsidR="00121653" w:rsidRDefault="00121653" w:rsidP="00121653">
      <w:pPr>
        <w:pStyle w:val="CM18"/>
        <w:spacing w:after="525" w:line="296" w:lineRule="atLeast"/>
        <w:ind w:right="225"/>
        <w:rPr>
          <w:rFonts w:ascii="Verdana" w:hAnsi="Verdana" w:cs="Verdana"/>
          <w:color w:val="434343"/>
          <w:sz w:val="23"/>
          <w:szCs w:val="23"/>
        </w:rPr>
      </w:pPr>
      <w:r>
        <w:rPr>
          <w:rFonts w:ascii="Verdana" w:hAnsi="Verdana" w:cs="Verdana"/>
          <w:color w:val="434343"/>
          <w:sz w:val="23"/>
          <w:szCs w:val="23"/>
        </w:rPr>
        <w:t xml:space="preserve">Monitoring a well over time allows hydrologists to observe changes in water quality and quantity. Water managers make use of the record of these changes when managing ground water systems. </w:t>
      </w:r>
    </w:p>
    <w:p w:rsidR="00121653" w:rsidRDefault="00121653" w:rsidP="00121653">
      <w:pPr>
        <w:pStyle w:val="CM19"/>
        <w:spacing w:after="105" w:line="293" w:lineRule="atLeast"/>
        <w:rPr>
          <w:rFonts w:ascii="Verdana" w:hAnsi="Verdana" w:cs="Verdana"/>
          <w:color w:val="434343"/>
          <w:sz w:val="23"/>
          <w:szCs w:val="23"/>
        </w:rPr>
      </w:pPr>
      <w:r>
        <w:rPr>
          <w:rFonts w:ascii="Verdana" w:hAnsi="Verdana" w:cs="Verdana"/>
          <w:b/>
          <w:bCs/>
          <w:color w:val="434343"/>
          <w:sz w:val="23"/>
          <w:szCs w:val="23"/>
        </w:rPr>
        <w:t xml:space="preserve">Procedure </w:t>
      </w:r>
    </w:p>
    <w:p w:rsidR="00121653" w:rsidRDefault="00121653" w:rsidP="00121653">
      <w:pPr>
        <w:pStyle w:val="CM6"/>
        <w:rPr>
          <w:rFonts w:ascii="Verdana" w:hAnsi="Verdana" w:cs="Verdana"/>
          <w:color w:val="434343"/>
          <w:sz w:val="23"/>
          <w:szCs w:val="23"/>
        </w:rPr>
      </w:pPr>
      <w:r>
        <w:rPr>
          <w:rFonts w:ascii="Verdana" w:hAnsi="Verdana" w:cs="Verdana"/>
          <w:i/>
          <w:iCs/>
          <w:color w:val="434343"/>
          <w:sz w:val="23"/>
          <w:szCs w:val="23"/>
          <w:u w:val="single"/>
        </w:rPr>
        <w:t xml:space="preserve">Warm Up </w:t>
      </w:r>
    </w:p>
    <w:p w:rsidR="00121653" w:rsidRDefault="00121653" w:rsidP="00121653">
      <w:pPr>
        <w:pStyle w:val="CM19"/>
        <w:spacing w:after="105" w:line="293" w:lineRule="atLeast"/>
        <w:rPr>
          <w:rFonts w:ascii="Verdana" w:hAnsi="Verdana" w:cs="Verdana"/>
          <w:color w:val="434343"/>
          <w:sz w:val="23"/>
          <w:szCs w:val="23"/>
        </w:rPr>
      </w:pPr>
      <w:r>
        <w:rPr>
          <w:rFonts w:ascii="Verdana" w:hAnsi="Verdana" w:cs="Verdana"/>
          <w:color w:val="434343"/>
          <w:sz w:val="23"/>
          <w:szCs w:val="23"/>
        </w:rPr>
        <w:t xml:space="preserve">Draw a diagram similar to the one below on the board. </w:t>
      </w:r>
    </w:p>
    <w:p w:rsidR="00121653" w:rsidRDefault="00121653" w:rsidP="00121653">
      <w:pPr>
        <w:pStyle w:val="CM6"/>
        <w:spacing w:after="660"/>
        <w:rPr>
          <w:rFonts w:ascii="Verdana" w:hAnsi="Verdana" w:cs="Verdana"/>
          <w:color w:val="434343"/>
          <w:sz w:val="23"/>
          <w:szCs w:val="23"/>
        </w:rPr>
      </w:pPr>
      <w:r>
        <w:rPr>
          <w:rFonts w:ascii="Verdana" w:hAnsi="Verdana" w:cs="Verdana"/>
          <w:color w:val="434343"/>
          <w:sz w:val="23"/>
          <w:szCs w:val="23"/>
        </w:rPr>
        <w:t xml:space="preserve">Ask students: If family members living in this house find nitrates in their drinking water (which comes from a well), where should they look for the source of the contaminant? (Animal wastes are a common source of nitrates.)  </w:t>
      </w:r>
    </w:p>
    <w:p w:rsidR="00121653" w:rsidRDefault="00121653" w:rsidP="00121653">
      <w:pPr>
        <w:pStyle w:val="Default"/>
        <w:spacing w:line="293" w:lineRule="atLeast"/>
        <w:rPr>
          <w:rFonts w:ascii="Verdana" w:hAnsi="Verdana" w:cs="Verdana"/>
          <w:sz w:val="23"/>
          <w:szCs w:val="23"/>
        </w:rPr>
      </w:pPr>
      <w:r>
        <w:rPr>
          <w:rFonts w:ascii="Verdana" w:hAnsi="Verdana" w:cs="Verdana"/>
          <w:sz w:val="23"/>
          <w:szCs w:val="23"/>
        </w:rPr>
        <w:t xml:space="preserve">To illustrate how a contaminant moves with ground water you can demonstrate a plume. (A plume is a continuous emission from a point source of contamination that has a starting point and a noticeable pathway. Contamination plumes can </w:t>
      </w:r>
    </w:p>
    <w:p w:rsidR="00121653" w:rsidRDefault="00C576D9" w:rsidP="00121653">
      <w:pPr>
        <w:pStyle w:val="Default"/>
        <w:framePr w:w="10640" w:wrap="auto" w:vAnchor="page" w:hAnchor="page" w:x="886" w:y="10981"/>
        <w:rPr>
          <w:rFonts w:ascii="Arial" w:hAnsi="Arial" w:cs="Arial"/>
          <w:sz w:val="23"/>
          <w:szCs w:val="23"/>
        </w:rPr>
      </w:pPr>
      <w:r>
        <w:rPr>
          <w:rFonts w:ascii="Verdana" w:hAnsi="Verdana" w:cs="Verdana"/>
          <w:noProof/>
          <w:sz w:val="23"/>
          <w:szCs w:val="23"/>
        </w:rPr>
        <w:drawing>
          <wp:inline distT="0" distB="0" distL="0" distR="0">
            <wp:extent cx="6257925" cy="2600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925" cy="2600325"/>
                    </a:xfrm>
                    <a:prstGeom prst="rect">
                      <a:avLst/>
                    </a:prstGeom>
                    <a:noFill/>
                    <a:ln>
                      <a:noFill/>
                    </a:ln>
                  </pic:spPr>
                </pic:pic>
              </a:graphicData>
            </a:graphic>
          </wp:inline>
        </w:drawing>
      </w:r>
      <w:r w:rsidR="00121653">
        <w:rPr>
          <w:rFonts w:ascii="Arial" w:hAnsi="Arial" w:cs="Arial"/>
          <w:sz w:val="23"/>
          <w:szCs w:val="23"/>
        </w:rPr>
        <w:t xml:space="preserve">WELL </w:t>
      </w:r>
    </w:p>
    <w:p w:rsidR="00121653" w:rsidRDefault="00121653" w:rsidP="00121653">
      <w:pPr>
        <w:pStyle w:val="CM20"/>
        <w:pageBreakBefore/>
        <w:spacing w:after="367" w:line="286" w:lineRule="atLeast"/>
        <w:ind w:right="582"/>
        <w:rPr>
          <w:rFonts w:ascii="Verdana" w:hAnsi="Verdana" w:cs="Verdana"/>
          <w:color w:val="000000"/>
          <w:sz w:val="23"/>
          <w:szCs w:val="23"/>
        </w:rPr>
      </w:pPr>
      <w:proofErr w:type="gramStart"/>
      <w:r>
        <w:rPr>
          <w:rFonts w:ascii="Verdana" w:hAnsi="Verdana" w:cs="Verdana"/>
          <w:color w:val="000000"/>
          <w:sz w:val="23"/>
          <w:szCs w:val="23"/>
        </w:rPr>
        <w:lastRenderedPageBreak/>
        <w:t>spread</w:t>
      </w:r>
      <w:proofErr w:type="gramEnd"/>
      <w:r>
        <w:rPr>
          <w:rFonts w:ascii="Verdana" w:hAnsi="Verdana" w:cs="Verdana"/>
          <w:color w:val="000000"/>
          <w:sz w:val="23"/>
          <w:szCs w:val="23"/>
        </w:rPr>
        <w:t xml:space="preserve"> thousands of feet from a source and may persist for many years even after the contaminant is removed.) </w:t>
      </w:r>
    </w:p>
    <w:p w:rsidR="00121653" w:rsidRDefault="00121653" w:rsidP="00121653">
      <w:pPr>
        <w:pStyle w:val="CM18"/>
        <w:spacing w:after="525" w:line="293" w:lineRule="atLeast"/>
        <w:ind w:right="155"/>
        <w:rPr>
          <w:rFonts w:ascii="Verdana" w:hAnsi="Verdana" w:cs="Verdana"/>
          <w:color w:val="000000"/>
          <w:sz w:val="23"/>
          <w:szCs w:val="23"/>
        </w:rPr>
      </w:pPr>
      <w:r>
        <w:rPr>
          <w:rFonts w:ascii="Verdana" w:hAnsi="Verdana" w:cs="Verdana"/>
          <w:color w:val="000000"/>
          <w:sz w:val="23"/>
          <w:szCs w:val="23"/>
        </w:rPr>
        <w:t xml:space="preserve">Fill a glass baking dish with sand about 1 inch (2.5 cm) deep. Bury grape-flavored drinking powder at one end of the dish. Elevate that end of the pan 1 ½ inches (3.75 cm). Using the spray </w:t>
      </w:r>
      <w:proofErr w:type="gramStart"/>
      <w:r>
        <w:rPr>
          <w:rFonts w:ascii="Verdana" w:hAnsi="Verdana" w:cs="Verdana"/>
          <w:color w:val="000000"/>
          <w:sz w:val="23"/>
          <w:szCs w:val="23"/>
        </w:rPr>
        <w:t>bottle,</w:t>
      </w:r>
      <w:proofErr w:type="gramEnd"/>
      <w:r>
        <w:rPr>
          <w:rFonts w:ascii="Verdana" w:hAnsi="Verdana" w:cs="Verdana"/>
          <w:color w:val="000000"/>
          <w:sz w:val="23"/>
          <w:szCs w:val="23"/>
        </w:rPr>
        <w:t xml:space="preserve"> thoroughly wet the sand. (This may require up to five minutes of misting.) Hold the container so that students can see the bottom. Ask them what conditions might have promoted this particular plume formation. </w:t>
      </w:r>
    </w:p>
    <w:p w:rsidR="00121653" w:rsidRDefault="00121653" w:rsidP="00121653">
      <w:pPr>
        <w:pStyle w:val="CM20"/>
        <w:spacing w:after="367" w:line="293" w:lineRule="atLeast"/>
        <w:rPr>
          <w:rFonts w:ascii="Verdana" w:hAnsi="Verdana" w:cs="Verdana"/>
          <w:color w:val="000000"/>
          <w:sz w:val="23"/>
          <w:szCs w:val="23"/>
        </w:rPr>
      </w:pPr>
      <w:r>
        <w:rPr>
          <w:rFonts w:ascii="Verdana" w:hAnsi="Verdana" w:cs="Verdana"/>
          <w:b/>
          <w:bCs/>
          <w:i/>
          <w:iCs/>
          <w:color w:val="000000"/>
          <w:sz w:val="23"/>
          <w:szCs w:val="23"/>
          <w:u w:val="single"/>
        </w:rPr>
        <w:t xml:space="preserve">The Activity </w:t>
      </w:r>
    </w:p>
    <w:p w:rsidR="00121653" w:rsidRDefault="00121653" w:rsidP="00121653">
      <w:pPr>
        <w:pStyle w:val="CM21"/>
        <w:spacing w:after="230" w:line="293" w:lineRule="atLeast"/>
        <w:ind w:left="570" w:hanging="570"/>
        <w:rPr>
          <w:rFonts w:ascii="Verdana" w:hAnsi="Verdana" w:cs="Verdana"/>
          <w:color w:val="000000"/>
          <w:sz w:val="23"/>
          <w:szCs w:val="23"/>
        </w:rPr>
      </w:pPr>
      <w:r>
        <w:rPr>
          <w:rFonts w:ascii="Verdana" w:hAnsi="Verdana" w:cs="Verdana"/>
          <w:color w:val="000000"/>
          <w:sz w:val="23"/>
          <w:szCs w:val="23"/>
        </w:rPr>
        <w:t xml:space="preserve">1. Present students with the scenario below: </w:t>
      </w:r>
    </w:p>
    <w:p w:rsidR="00121653" w:rsidRDefault="00121653" w:rsidP="00121653">
      <w:pPr>
        <w:pStyle w:val="CM16"/>
        <w:spacing w:after="285" w:line="293" w:lineRule="atLeast"/>
        <w:rPr>
          <w:rFonts w:ascii="Verdana" w:hAnsi="Verdana" w:cs="Verdana"/>
          <w:color w:val="000000"/>
          <w:sz w:val="23"/>
          <w:szCs w:val="23"/>
        </w:rPr>
      </w:pPr>
      <w:r>
        <w:rPr>
          <w:rFonts w:ascii="Verdana" w:hAnsi="Verdana" w:cs="Verdana"/>
          <w:color w:val="000000"/>
          <w:sz w:val="23"/>
          <w:szCs w:val="23"/>
        </w:rPr>
        <w:t xml:space="preserve">You are a physician in a small community (about 1,000 residents). Yours is an old family in this area; your great-great-grandfather settled here in the 1800s and was a famous officer in the Civil War. Several members of your family are buried in the local cemetery.  </w:t>
      </w:r>
    </w:p>
    <w:p w:rsidR="00121653" w:rsidRDefault="00121653" w:rsidP="00121653">
      <w:pPr>
        <w:pStyle w:val="CM16"/>
        <w:spacing w:after="285" w:line="296" w:lineRule="atLeast"/>
        <w:ind w:right="225"/>
        <w:rPr>
          <w:rFonts w:ascii="Verdana" w:hAnsi="Verdana" w:cs="Verdana"/>
          <w:color w:val="000000"/>
          <w:sz w:val="23"/>
          <w:szCs w:val="23"/>
        </w:rPr>
      </w:pPr>
      <w:r>
        <w:rPr>
          <w:rFonts w:ascii="Verdana" w:hAnsi="Verdana" w:cs="Verdana"/>
          <w:color w:val="000000"/>
          <w:sz w:val="23"/>
          <w:szCs w:val="23"/>
        </w:rPr>
        <w:t xml:space="preserve">Over the past couple of years a few members of the community have described to you their puzzling physical symptoms. Recently, a patient presented you with similar but more-serious complaints: weakness, tingling and numbness in his hands and feet, and dark warts on the palms of his hands and the soles of his feel. </w:t>
      </w:r>
    </w:p>
    <w:p w:rsidR="00121653" w:rsidRDefault="00121653" w:rsidP="00121653">
      <w:pPr>
        <w:pStyle w:val="CM16"/>
        <w:spacing w:after="285" w:line="296" w:lineRule="atLeast"/>
        <w:ind w:right="225"/>
        <w:rPr>
          <w:rFonts w:ascii="Verdana" w:hAnsi="Verdana" w:cs="Verdana"/>
          <w:color w:val="000000"/>
          <w:sz w:val="23"/>
          <w:szCs w:val="23"/>
        </w:rPr>
      </w:pPr>
      <w:r>
        <w:rPr>
          <w:rFonts w:ascii="Verdana" w:hAnsi="Verdana" w:cs="Verdana"/>
          <w:color w:val="000000"/>
          <w:sz w:val="23"/>
          <w:szCs w:val="23"/>
        </w:rPr>
        <w:t xml:space="preserve">You listen carefully as your patient responds to questions related to his medical history. He works in the small, local factory (Private Well #6, on the </w:t>
      </w:r>
      <w:r>
        <w:rPr>
          <w:rFonts w:ascii="Verdana" w:hAnsi="Verdana" w:cs="Verdana"/>
          <w:i/>
          <w:iCs/>
          <w:color w:val="000000"/>
          <w:sz w:val="23"/>
          <w:szCs w:val="23"/>
        </w:rPr>
        <w:t xml:space="preserve">Community Map) </w:t>
      </w:r>
      <w:r>
        <w:rPr>
          <w:rFonts w:ascii="Verdana" w:hAnsi="Verdana" w:cs="Verdana"/>
          <w:color w:val="000000"/>
          <w:sz w:val="23"/>
          <w:szCs w:val="23"/>
        </w:rPr>
        <w:t xml:space="preserve">that produces wood preservatives. He has lived in the area for about ten years. He and his wife of ten months have a private well at their home. His wife has not exhibited similar symptoms. He quit smoking three years ago and does not drink alcoholic beverages. He takes no medications, only vitamins. </w:t>
      </w:r>
    </w:p>
    <w:p w:rsidR="00121653" w:rsidRDefault="00121653" w:rsidP="00121653">
      <w:pPr>
        <w:pStyle w:val="CM16"/>
        <w:spacing w:after="285" w:line="293" w:lineRule="atLeast"/>
        <w:rPr>
          <w:rFonts w:ascii="Verdana" w:hAnsi="Verdana" w:cs="Verdana"/>
          <w:color w:val="000000"/>
          <w:sz w:val="23"/>
          <w:szCs w:val="23"/>
        </w:rPr>
      </w:pPr>
      <w:r>
        <w:rPr>
          <w:rFonts w:ascii="Verdana" w:hAnsi="Verdana" w:cs="Verdana"/>
          <w:color w:val="000000"/>
          <w:sz w:val="23"/>
          <w:szCs w:val="23"/>
        </w:rPr>
        <w:t xml:space="preserve">You meet with members of the town council and express your suspicions - that the symptoms you have documented over the last few years are related to chronic arsenic poisoning from contaminated drinking water. You advise them that the accepted level of arsenic in drinking water is 50 parts per billion (ppb). The town council votes to budget money for ground water testing that will initially be limited to wells already in existence. </w:t>
      </w:r>
    </w:p>
    <w:p w:rsidR="00121653" w:rsidRDefault="00121653" w:rsidP="00121653">
      <w:pPr>
        <w:pStyle w:val="Default"/>
        <w:spacing w:after="218"/>
        <w:rPr>
          <w:rFonts w:ascii="Verdana" w:hAnsi="Verdana" w:cs="Verdana"/>
          <w:sz w:val="23"/>
          <w:szCs w:val="23"/>
        </w:rPr>
      </w:pPr>
      <w:r>
        <w:rPr>
          <w:rFonts w:ascii="Verdana" w:hAnsi="Verdana" w:cs="Verdana"/>
          <w:sz w:val="23"/>
          <w:szCs w:val="23"/>
        </w:rPr>
        <w:t xml:space="preserve">2. Distribute copies of the </w:t>
      </w:r>
      <w:r>
        <w:rPr>
          <w:rFonts w:ascii="Verdana" w:hAnsi="Verdana" w:cs="Verdana"/>
          <w:i/>
          <w:iCs/>
          <w:sz w:val="23"/>
          <w:szCs w:val="23"/>
        </w:rPr>
        <w:t xml:space="preserve">Community Map </w:t>
      </w:r>
      <w:r>
        <w:rPr>
          <w:rFonts w:ascii="Verdana" w:hAnsi="Verdana" w:cs="Verdana"/>
          <w:sz w:val="23"/>
          <w:szCs w:val="23"/>
        </w:rPr>
        <w:t xml:space="preserve">with contamination level data </w:t>
      </w:r>
      <w:r>
        <w:rPr>
          <w:rFonts w:ascii="Verdana" w:hAnsi="Verdana" w:cs="Verdana"/>
          <w:i/>
          <w:iCs/>
          <w:sz w:val="23"/>
          <w:szCs w:val="23"/>
        </w:rPr>
        <w:t xml:space="preserve">(Data Set 1). </w:t>
      </w:r>
      <w:r>
        <w:rPr>
          <w:rFonts w:ascii="Verdana" w:hAnsi="Verdana" w:cs="Verdana"/>
          <w:sz w:val="23"/>
          <w:szCs w:val="23"/>
        </w:rPr>
        <w:t xml:space="preserve">Identify the top right-hand corner of the map as the point of highest elevation and the low spot as the bottom left-hand corner. </w:t>
      </w:r>
    </w:p>
    <w:p w:rsidR="00121653" w:rsidRDefault="00121653" w:rsidP="00121653">
      <w:pPr>
        <w:pStyle w:val="Default"/>
        <w:rPr>
          <w:rFonts w:ascii="Verdana" w:hAnsi="Verdana" w:cs="Verdana"/>
          <w:sz w:val="23"/>
          <w:szCs w:val="23"/>
        </w:rPr>
      </w:pPr>
      <w:r>
        <w:rPr>
          <w:rFonts w:ascii="Verdana" w:hAnsi="Verdana" w:cs="Verdana"/>
          <w:sz w:val="23"/>
          <w:szCs w:val="23"/>
        </w:rPr>
        <w:t xml:space="preserve">3. Have students indicate the direction ground water will move. Explain that the contamination data were collected via tests conducted at existing wells – abandoned, private, and city wells. </w:t>
      </w:r>
    </w:p>
    <w:p w:rsidR="00121653" w:rsidRDefault="00121653" w:rsidP="00121653">
      <w:pPr>
        <w:pStyle w:val="Default"/>
        <w:rPr>
          <w:rFonts w:ascii="Verdana" w:hAnsi="Verdana" w:cs="Verdana"/>
          <w:sz w:val="23"/>
          <w:szCs w:val="23"/>
        </w:rPr>
      </w:pPr>
      <w:r>
        <w:rPr>
          <w:rFonts w:ascii="Verdana" w:hAnsi="Verdana" w:cs="Verdana"/>
          <w:sz w:val="23"/>
          <w:szCs w:val="23"/>
        </w:rPr>
        <w:t xml:space="preserve">4. Instruct students to begin on the southern border of the map (the bottom) and plot contamination levels from the bottom of the map to the top. As soon as they believe </w:t>
      </w:r>
      <w:r>
        <w:rPr>
          <w:rFonts w:ascii="Verdana" w:hAnsi="Verdana" w:cs="Verdana"/>
          <w:sz w:val="23"/>
          <w:szCs w:val="23"/>
        </w:rPr>
        <w:lastRenderedPageBreak/>
        <w:t xml:space="preserve">they know the source of the arsenic, they should stop plotting data and alert the teacher. (Tell students that this is a race against time; they are competing to be the first to identify the polluter.) </w:t>
      </w:r>
    </w:p>
    <w:p w:rsidR="00121653" w:rsidRDefault="00121653" w:rsidP="00121653">
      <w:pPr>
        <w:pStyle w:val="Default"/>
        <w:rPr>
          <w:rFonts w:ascii="Verdana" w:hAnsi="Verdana" w:cs="Verdana"/>
          <w:sz w:val="23"/>
          <w:szCs w:val="23"/>
        </w:rPr>
      </w:pPr>
      <w:r>
        <w:rPr>
          <w:rFonts w:ascii="Verdana" w:hAnsi="Verdana" w:cs="Verdana"/>
          <w:sz w:val="23"/>
          <w:szCs w:val="23"/>
        </w:rPr>
        <w:t xml:space="preserve">5. Once consensus is reached (they will probably think Factory B is to blame), divide students into groups and ask them to </w:t>
      </w:r>
      <w:proofErr w:type="spellStart"/>
      <w:r>
        <w:rPr>
          <w:rFonts w:ascii="Verdana" w:hAnsi="Verdana" w:cs="Verdana"/>
          <w:sz w:val="23"/>
          <w:szCs w:val="23"/>
        </w:rPr>
        <w:t>dicuss</w:t>
      </w:r>
      <w:proofErr w:type="spellEnd"/>
      <w:r>
        <w:rPr>
          <w:rFonts w:ascii="Verdana" w:hAnsi="Verdana" w:cs="Verdana"/>
          <w:sz w:val="23"/>
          <w:szCs w:val="23"/>
        </w:rPr>
        <w:t xml:space="preserve"> and write summary responses to the following questions: </w:t>
      </w:r>
    </w:p>
    <w:p w:rsidR="00121653" w:rsidRDefault="00121653" w:rsidP="00121653">
      <w:pPr>
        <w:pStyle w:val="Default"/>
        <w:numPr>
          <w:ilvl w:val="2"/>
          <w:numId w:val="8"/>
        </w:numPr>
        <w:ind w:left="360"/>
        <w:rPr>
          <w:rFonts w:ascii="Verdana" w:hAnsi="Verdana" w:cs="Verdana"/>
          <w:sz w:val="23"/>
          <w:szCs w:val="23"/>
        </w:rPr>
      </w:pPr>
      <w:r>
        <w:rPr>
          <w:rFonts w:ascii="Verdana" w:hAnsi="Verdana" w:cs="Verdana"/>
          <w:sz w:val="23"/>
          <w:szCs w:val="23"/>
        </w:rPr>
        <w:t xml:space="preserve">What should you town do with this information? </w:t>
      </w:r>
    </w:p>
    <w:p w:rsidR="00121653" w:rsidRDefault="00121653" w:rsidP="00121653">
      <w:pPr>
        <w:pStyle w:val="Default"/>
        <w:numPr>
          <w:ilvl w:val="2"/>
          <w:numId w:val="8"/>
        </w:numPr>
        <w:ind w:left="360"/>
        <w:rPr>
          <w:rFonts w:ascii="Verdana" w:hAnsi="Verdana" w:cs="Verdana"/>
          <w:sz w:val="23"/>
          <w:szCs w:val="23"/>
        </w:rPr>
      </w:pPr>
      <w:r>
        <w:rPr>
          <w:rFonts w:ascii="Verdana" w:hAnsi="Verdana" w:cs="Verdana"/>
          <w:sz w:val="23"/>
          <w:szCs w:val="23"/>
        </w:rPr>
        <w:t xml:space="preserve">What options should the factory </w:t>
      </w:r>
      <w:proofErr w:type="gramStart"/>
      <w:r>
        <w:rPr>
          <w:rFonts w:ascii="Verdana" w:hAnsi="Verdana" w:cs="Verdana"/>
          <w:sz w:val="23"/>
          <w:szCs w:val="23"/>
        </w:rPr>
        <w:t>be</w:t>
      </w:r>
      <w:proofErr w:type="gramEnd"/>
      <w:r>
        <w:rPr>
          <w:rFonts w:ascii="Verdana" w:hAnsi="Verdana" w:cs="Verdana"/>
          <w:sz w:val="23"/>
          <w:szCs w:val="23"/>
        </w:rPr>
        <w:t xml:space="preserve"> given? </w:t>
      </w:r>
    </w:p>
    <w:p w:rsidR="00121653" w:rsidRDefault="00121653" w:rsidP="00121653">
      <w:pPr>
        <w:pStyle w:val="Default"/>
        <w:numPr>
          <w:ilvl w:val="2"/>
          <w:numId w:val="8"/>
        </w:numPr>
        <w:ind w:left="360"/>
        <w:rPr>
          <w:rFonts w:ascii="Verdana" w:hAnsi="Verdana" w:cs="Verdana"/>
          <w:sz w:val="23"/>
          <w:szCs w:val="23"/>
        </w:rPr>
      </w:pPr>
      <w:r>
        <w:rPr>
          <w:rFonts w:ascii="Verdana" w:hAnsi="Verdana" w:cs="Verdana"/>
          <w:sz w:val="23"/>
          <w:szCs w:val="23"/>
        </w:rPr>
        <w:t xml:space="preserve">This factory is a major employer of people in your community.  Will this situation affect your discussions with factory owners? </w:t>
      </w:r>
    </w:p>
    <w:p w:rsidR="00121653" w:rsidRDefault="00121653" w:rsidP="00121653">
      <w:pPr>
        <w:pStyle w:val="Default"/>
        <w:numPr>
          <w:ilvl w:val="2"/>
          <w:numId w:val="8"/>
        </w:numPr>
        <w:spacing w:after="218"/>
        <w:rPr>
          <w:rFonts w:ascii="Verdana" w:hAnsi="Verdana" w:cs="Verdana"/>
          <w:sz w:val="23"/>
          <w:szCs w:val="23"/>
        </w:rPr>
      </w:pPr>
      <w:r>
        <w:rPr>
          <w:rFonts w:ascii="Verdana" w:hAnsi="Verdana" w:cs="Verdana"/>
          <w:sz w:val="23"/>
          <w:szCs w:val="23"/>
        </w:rPr>
        <w:t xml:space="preserve">6. Have groups share their answers with the rest of the class. </w:t>
      </w:r>
    </w:p>
    <w:p w:rsidR="00121653" w:rsidRDefault="00121653" w:rsidP="00121653">
      <w:pPr>
        <w:pStyle w:val="Default"/>
        <w:numPr>
          <w:ilvl w:val="2"/>
          <w:numId w:val="8"/>
        </w:numPr>
        <w:spacing w:after="218"/>
        <w:rPr>
          <w:rFonts w:ascii="Verdana" w:hAnsi="Verdana" w:cs="Verdana"/>
          <w:sz w:val="23"/>
          <w:szCs w:val="23"/>
        </w:rPr>
      </w:pPr>
      <w:r>
        <w:rPr>
          <w:rFonts w:ascii="Verdana" w:hAnsi="Verdana" w:cs="Verdana"/>
          <w:sz w:val="23"/>
          <w:szCs w:val="23"/>
        </w:rPr>
        <w:t xml:space="preserve">7. Announce to the class that the factory owner was contacted by the mayor, and she has proven that her operation is not responsible for the arsenic contamination. All arsenic coming into and leaving the factory has been accounted for. </w:t>
      </w:r>
    </w:p>
    <w:p w:rsidR="00121653" w:rsidRDefault="00121653" w:rsidP="00121653">
      <w:pPr>
        <w:pStyle w:val="Default"/>
        <w:numPr>
          <w:ilvl w:val="2"/>
          <w:numId w:val="8"/>
        </w:numPr>
        <w:spacing w:after="218"/>
        <w:rPr>
          <w:rFonts w:ascii="Verdana" w:hAnsi="Verdana" w:cs="Verdana"/>
          <w:sz w:val="23"/>
          <w:szCs w:val="23"/>
        </w:rPr>
      </w:pPr>
      <w:r>
        <w:rPr>
          <w:rFonts w:ascii="Verdana" w:hAnsi="Verdana" w:cs="Verdana"/>
          <w:sz w:val="23"/>
          <w:szCs w:val="23"/>
        </w:rPr>
        <w:t xml:space="preserve">8. Ask students what should be done. Students may conclude that they had insufficient data. Inform students that the city has budgeted additional funds and has commissioned a water quality testing agency to locate the source. This agency drilled test wells to confirm whether or not the factory was the source. Since the factory has accounted for all of its arsenic, other sites need to be tested. </w:t>
      </w:r>
    </w:p>
    <w:p w:rsidR="00121653" w:rsidRDefault="00121653" w:rsidP="00121653">
      <w:pPr>
        <w:pStyle w:val="Default"/>
        <w:numPr>
          <w:ilvl w:val="2"/>
          <w:numId w:val="8"/>
        </w:numPr>
        <w:spacing w:after="218"/>
        <w:rPr>
          <w:rFonts w:ascii="Verdana" w:hAnsi="Verdana" w:cs="Verdana"/>
          <w:sz w:val="23"/>
          <w:szCs w:val="23"/>
        </w:rPr>
      </w:pPr>
      <w:r>
        <w:rPr>
          <w:rFonts w:ascii="Verdana" w:hAnsi="Verdana" w:cs="Verdana"/>
          <w:sz w:val="23"/>
          <w:szCs w:val="23"/>
        </w:rPr>
        <w:t xml:space="preserve">9. Tell students that each group represents a water quality testing agency. The goal is to see which group can locate the source of the arsenic first. </w:t>
      </w:r>
    </w:p>
    <w:p w:rsidR="00121653" w:rsidRDefault="00121653" w:rsidP="00121653">
      <w:pPr>
        <w:pStyle w:val="Default"/>
        <w:numPr>
          <w:ilvl w:val="2"/>
          <w:numId w:val="8"/>
        </w:numPr>
        <w:spacing w:after="218"/>
        <w:rPr>
          <w:rFonts w:ascii="Verdana" w:hAnsi="Verdana" w:cs="Verdana"/>
          <w:sz w:val="23"/>
          <w:szCs w:val="23"/>
        </w:rPr>
      </w:pPr>
      <w:r>
        <w:rPr>
          <w:rFonts w:ascii="Verdana" w:hAnsi="Verdana" w:cs="Verdana"/>
          <w:sz w:val="23"/>
          <w:szCs w:val="23"/>
        </w:rPr>
        <w:t xml:space="preserve">10. Refer students to the borders of the map, explaining how magnitudes (letters and numbers) can be used to plot coordinates on the map. Tell them that at each coordinate a test well is drilled. </w:t>
      </w:r>
    </w:p>
    <w:p w:rsidR="00121653" w:rsidRDefault="00121653" w:rsidP="00121653">
      <w:pPr>
        <w:pStyle w:val="Default"/>
        <w:numPr>
          <w:ilvl w:val="2"/>
          <w:numId w:val="8"/>
        </w:numPr>
        <w:spacing w:after="218"/>
        <w:rPr>
          <w:rFonts w:ascii="Verdana" w:hAnsi="Verdana" w:cs="Verdana"/>
          <w:sz w:val="23"/>
          <w:szCs w:val="23"/>
        </w:rPr>
      </w:pPr>
      <w:r>
        <w:rPr>
          <w:rFonts w:ascii="Verdana" w:hAnsi="Verdana" w:cs="Verdana"/>
          <w:sz w:val="23"/>
          <w:szCs w:val="23"/>
        </w:rPr>
        <w:t>11. Tell them you will supply the data (</w:t>
      </w:r>
      <w:r>
        <w:rPr>
          <w:rFonts w:ascii="Verdana" w:hAnsi="Verdana" w:cs="Verdana"/>
          <w:i/>
          <w:iCs/>
          <w:sz w:val="23"/>
          <w:szCs w:val="23"/>
        </w:rPr>
        <w:t>Data Set 2</w:t>
      </w:r>
      <w:r>
        <w:rPr>
          <w:rFonts w:ascii="Verdana" w:hAnsi="Verdana" w:cs="Verdana"/>
          <w:sz w:val="23"/>
          <w:szCs w:val="23"/>
        </w:rPr>
        <w:t xml:space="preserve">) for each coordinate they select on the map (e.g., B10, E8, </w:t>
      </w:r>
      <w:proofErr w:type="gramStart"/>
      <w:r>
        <w:rPr>
          <w:rFonts w:ascii="Verdana" w:hAnsi="Verdana" w:cs="Verdana"/>
          <w:sz w:val="23"/>
          <w:szCs w:val="23"/>
        </w:rPr>
        <w:t>I12</w:t>
      </w:r>
      <w:proofErr w:type="gramEnd"/>
      <w:r>
        <w:rPr>
          <w:rFonts w:ascii="Verdana" w:hAnsi="Verdana" w:cs="Verdana"/>
          <w:sz w:val="23"/>
          <w:szCs w:val="23"/>
        </w:rPr>
        <w:t xml:space="preserve">). They should send one representative to you with a chosen coordinate. If the coordinate is not available, have students request a different one. After the student receives the information, he or she returns to the group and helps plot the data. After each reading, students should determine whether or not they need more data. They can request readings for more wells, but only one at a time. The groups work independently of each other, keeping their results secret until they think they have identified the source. </w:t>
      </w:r>
    </w:p>
    <w:p w:rsidR="00121653" w:rsidRDefault="00121653" w:rsidP="00121653">
      <w:pPr>
        <w:pStyle w:val="Default"/>
        <w:numPr>
          <w:ilvl w:val="2"/>
          <w:numId w:val="8"/>
        </w:numPr>
        <w:rPr>
          <w:rFonts w:ascii="Verdana" w:hAnsi="Verdana" w:cs="Verdana"/>
          <w:sz w:val="23"/>
          <w:szCs w:val="23"/>
        </w:rPr>
      </w:pPr>
      <w:r>
        <w:rPr>
          <w:rFonts w:ascii="Verdana" w:hAnsi="Verdana" w:cs="Verdana"/>
          <w:sz w:val="23"/>
          <w:szCs w:val="23"/>
        </w:rPr>
        <w:t xml:space="preserve">12. Students will identify high arsenic concentrations north of the factory. They should find the highest levels of contamination just south of the cemetery. Discuss other possible sources of the arsenic plume. Ask students if the cemetery could be the cause. Share with </w:t>
      </w:r>
      <w:proofErr w:type="gramStart"/>
      <w:r>
        <w:rPr>
          <w:rFonts w:ascii="Verdana" w:hAnsi="Verdana" w:cs="Verdana"/>
          <w:sz w:val="23"/>
          <w:szCs w:val="23"/>
        </w:rPr>
        <w:t>students</w:t>
      </w:r>
      <w:proofErr w:type="gramEnd"/>
      <w:r>
        <w:rPr>
          <w:rFonts w:ascii="Verdana" w:hAnsi="Verdana" w:cs="Verdana"/>
          <w:sz w:val="23"/>
          <w:szCs w:val="23"/>
        </w:rPr>
        <w:t xml:space="preserve"> information about embalming techniques between 1880 and 1910. </w:t>
      </w:r>
    </w:p>
    <w:p w:rsidR="00121653" w:rsidRDefault="00121653" w:rsidP="00121653">
      <w:pPr>
        <w:pStyle w:val="Default"/>
        <w:rPr>
          <w:rFonts w:ascii="Verdana" w:hAnsi="Verdana" w:cs="Verdana"/>
          <w:sz w:val="23"/>
          <w:szCs w:val="23"/>
        </w:rPr>
      </w:pPr>
    </w:p>
    <w:p w:rsidR="00121653" w:rsidRDefault="00121653" w:rsidP="00121653">
      <w:pPr>
        <w:pStyle w:val="CM16"/>
        <w:pageBreakBefore/>
        <w:spacing w:after="285" w:line="293" w:lineRule="atLeast"/>
        <w:rPr>
          <w:rFonts w:ascii="Verdana" w:hAnsi="Verdana" w:cs="Verdana"/>
          <w:color w:val="000000"/>
          <w:sz w:val="23"/>
          <w:szCs w:val="23"/>
        </w:rPr>
      </w:pPr>
      <w:r>
        <w:rPr>
          <w:rFonts w:ascii="Verdana" w:hAnsi="Verdana" w:cs="Verdana"/>
          <w:b/>
          <w:bCs/>
          <w:i/>
          <w:iCs/>
          <w:color w:val="000000"/>
          <w:sz w:val="23"/>
          <w:szCs w:val="23"/>
          <w:u w:val="single"/>
        </w:rPr>
        <w:lastRenderedPageBreak/>
        <w:t xml:space="preserve">Wrap Up </w:t>
      </w:r>
    </w:p>
    <w:p w:rsidR="00121653" w:rsidRDefault="00121653" w:rsidP="00121653">
      <w:pPr>
        <w:pStyle w:val="CM16"/>
        <w:spacing w:after="285" w:line="288" w:lineRule="atLeast"/>
        <w:ind w:right="685"/>
        <w:rPr>
          <w:rFonts w:ascii="Verdana" w:hAnsi="Verdana" w:cs="Verdana"/>
          <w:color w:val="000000"/>
          <w:sz w:val="23"/>
          <w:szCs w:val="23"/>
        </w:rPr>
      </w:pPr>
      <w:r>
        <w:rPr>
          <w:rFonts w:ascii="Verdana" w:hAnsi="Verdana" w:cs="Verdana"/>
          <w:color w:val="000000"/>
          <w:sz w:val="23"/>
          <w:szCs w:val="23"/>
        </w:rPr>
        <w:t xml:space="preserve">Discuss what community members should do now that the source of contamination has been identified. Have students </w:t>
      </w:r>
      <w:proofErr w:type="gramStart"/>
      <w:r>
        <w:rPr>
          <w:rFonts w:ascii="Verdana" w:hAnsi="Verdana" w:cs="Verdana"/>
          <w:color w:val="000000"/>
          <w:sz w:val="23"/>
          <w:szCs w:val="23"/>
        </w:rPr>
        <w:t>consider</w:t>
      </w:r>
      <w:proofErr w:type="gramEnd"/>
      <w:r>
        <w:rPr>
          <w:rFonts w:ascii="Verdana" w:hAnsi="Verdana" w:cs="Verdana"/>
          <w:color w:val="000000"/>
          <w:sz w:val="23"/>
          <w:szCs w:val="23"/>
        </w:rPr>
        <w:t xml:space="preserve"> special problems associated with issues surrounding cemeteries (e.g., disturbing grave sites). </w:t>
      </w:r>
    </w:p>
    <w:p w:rsidR="00121653" w:rsidRDefault="00121653" w:rsidP="00121653">
      <w:pPr>
        <w:pStyle w:val="CM16"/>
        <w:spacing w:after="285" w:line="288" w:lineRule="atLeast"/>
        <w:ind w:right="90"/>
        <w:rPr>
          <w:rFonts w:ascii="Verdana" w:hAnsi="Verdana" w:cs="Verdana"/>
          <w:color w:val="000000"/>
          <w:sz w:val="23"/>
          <w:szCs w:val="23"/>
        </w:rPr>
      </w:pPr>
      <w:r>
        <w:rPr>
          <w:rFonts w:ascii="Verdana" w:hAnsi="Verdana" w:cs="Verdana"/>
          <w:color w:val="000000"/>
          <w:sz w:val="23"/>
          <w:szCs w:val="23"/>
        </w:rPr>
        <w:t xml:space="preserve">Ask students how the following comment applies to this situation: "Past solutions sometimes become present problems." Can they think of any other examples? </w:t>
      </w:r>
    </w:p>
    <w:p w:rsidR="00121653" w:rsidRDefault="00121653" w:rsidP="00121653">
      <w:pPr>
        <w:pStyle w:val="CM6"/>
        <w:rPr>
          <w:rFonts w:ascii="Verdana" w:hAnsi="Verdana" w:cs="Verdana"/>
          <w:color w:val="000000"/>
          <w:sz w:val="23"/>
          <w:szCs w:val="23"/>
        </w:rPr>
      </w:pPr>
      <w:r>
        <w:rPr>
          <w:rFonts w:ascii="Verdana" w:hAnsi="Verdana" w:cs="Verdana"/>
          <w:b/>
          <w:bCs/>
          <w:color w:val="000000"/>
          <w:sz w:val="23"/>
          <w:szCs w:val="23"/>
        </w:rPr>
        <w:t xml:space="preserve">Assessment </w:t>
      </w:r>
    </w:p>
    <w:p w:rsidR="00121653" w:rsidRDefault="00121653" w:rsidP="00121653">
      <w:pPr>
        <w:pStyle w:val="CM6"/>
        <w:rPr>
          <w:rFonts w:ascii="Verdana" w:hAnsi="Verdana" w:cs="Verdana"/>
          <w:color w:val="000000"/>
          <w:sz w:val="23"/>
          <w:szCs w:val="23"/>
        </w:rPr>
      </w:pPr>
      <w:r>
        <w:rPr>
          <w:rFonts w:ascii="Verdana" w:hAnsi="Verdana" w:cs="Verdana"/>
          <w:color w:val="000000"/>
          <w:sz w:val="23"/>
          <w:szCs w:val="23"/>
        </w:rPr>
        <w:t xml:space="preserve">Have students: </w:t>
      </w:r>
    </w:p>
    <w:p w:rsidR="00121653" w:rsidRDefault="00121653" w:rsidP="00121653">
      <w:pPr>
        <w:pStyle w:val="Default"/>
        <w:pageBreakBefore/>
        <w:rPr>
          <w:rFonts w:ascii="Verdana" w:hAnsi="Verdana" w:cs="Verdana"/>
          <w:sz w:val="23"/>
          <w:szCs w:val="23"/>
        </w:rPr>
      </w:pPr>
    </w:p>
    <w:p w:rsidR="00121653" w:rsidRDefault="00121653" w:rsidP="00121653">
      <w:pPr>
        <w:pStyle w:val="Default"/>
        <w:numPr>
          <w:ilvl w:val="0"/>
          <w:numId w:val="9"/>
        </w:numPr>
        <w:rPr>
          <w:rFonts w:ascii="Verdana" w:hAnsi="Verdana" w:cs="Verdana"/>
          <w:sz w:val="23"/>
          <w:szCs w:val="23"/>
        </w:rPr>
      </w:pPr>
      <w:proofErr w:type="gramStart"/>
      <w:r>
        <w:rPr>
          <w:rFonts w:ascii="Verdana" w:hAnsi="Verdana" w:cs="Verdana"/>
          <w:sz w:val="23"/>
          <w:szCs w:val="23"/>
        </w:rPr>
        <w:t>plot</w:t>
      </w:r>
      <w:proofErr w:type="gramEnd"/>
      <w:r>
        <w:rPr>
          <w:rFonts w:ascii="Verdana" w:hAnsi="Verdana" w:cs="Verdana"/>
          <w:sz w:val="23"/>
          <w:szCs w:val="23"/>
        </w:rPr>
        <w:t xml:space="preserve"> data to determine a source of arsenic contamination (steps 4 and 11). </w:t>
      </w:r>
    </w:p>
    <w:p w:rsidR="00121653" w:rsidRDefault="00121653" w:rsidP="00121653">
      <w:pPr>
        <w:pStyle w:val="Default"/>
        <w:numPr>
          <w:ilvl w:val="0"/>
          <w:numId w:val="9"/>
        </w:numPr>
        <w:rPr>
          <w:rFonts w:ascii="Verdana" w:hAnsi="Verdana" w:cs="Verdana"/>
          <w:sz w:val="23"/>
          <w:szCs w:val="23"/>
        </w:rPr>
      </w:pPr>
      <w:proofErr w:type="gramStart"/>
      <w:r>
        <w:rPr>
          <w:rFonts w:ascii="Verdana" w:hAnsi="Verdana" w:cs="Verdana"/>
          <w:sz w:val="23"/>
          <w:szCs w:val="23"/>
        </w:rPr>
        <w:t>determine</w:t>
      </w:r>
      <w:proofErr w:type="gramEnd"/>
      <w:r>
        <w:rPr>
          <w:rFonts w:ascii="Verdana" w:hAnsi="Verdana" w:cs="Verdana"/>
          <w:sz w:val="23"/>
          <w:szCs w:val="23"/>
        </w:rPr>
        <w:t xml:space="preserve"> that insufficient data can lead to invalid conclusions (step 8). </w:t>
      </w:r>
    </w:p>
    <w:p w:rsidR="00121653" w:rsidRDefault="00121653" w:rsidP="00121653">
      <w:pPr>
        <w:pStyle w:val="Default"/>
        <w:numPr>
          <w:ilvl w:val="0"/>
          <w:numId w:val="9"/>
        </w:numPr>
        <w:rPr>
          <w:rFonts w:ascii="Verdana" w:hAnsi="Verdana" w:cs="Verdana"/>
          <w:sz w:val="23"/>
          <w:szCs w:val="23"/>
        </w:rPr>
      </w:pPr>
      <w:proofErr w:type="gramStart"/>
      <w:r>
        <w:rPr>
          <w:rFonts w:ascii="Verdana" w:hAnsi="Verdana" w:cs="Verdana"/>
          <w:sz w:val="23"/>
          <w:szCs w:val="23"/>
        </w:rPr>
        <w:t>cite</w:t>
      </w:r>
      <w:proofErr w:type="gramEnd"/>
      <w:r>
        <w:rPr>
          <w:rFonts w:ascii="Verdana" w:hAnsi="Verdana" w:cs="Verdana"/>
          <w:sz w:val="23"/>
          <w:szCs w:val="23"/>
        </w:rPr>
        <w:t xml:space="preserve"> current examples that illustrate the idea: "Past solutions — present problems" (Wrap Up). </w:t>
      </w:r>
    </w:p>
    <w:p w:rsidR="00121653" w:rsidRDefault="00121653" w:rsidP="00121653">
      <w:pPr>
        <w:pStyle w:val="Default"/>
        <w:rPr>
          <w:rFonts w:ascii="Verdana" w:hAnsi="Verdana" w:cs="Verdana"/>
          <w:sz w:val="23"/>
          <w:szCs w:val="23"/>
        </w:rPr>
      </w:pPr>
    </w:p>
    <w:p w:rsidR="00121653" w:rsidRDefault="00121653" w:rsidP="00121653">
      <w:pPr>
        <w:pStyle w:val="CM16"/>
        <w:spacing w:after="285" w:line="293" w:lineRule="atLeast"/>
        <w:rPr>
          <w:rFonts w:ascii="Verdana" w:hAnsi="Verdana" w:cs="Verdana"/>
          <w:color w:val="000000"/>
          <w:sz w:val="23"/>
          <w:szCs w:val="23"/>
        </w:rPr>
      </w:pPr>
      <w:r>
        <w:rPr>
          <w:rFonts w:ascii="Verdana" w:hAnsi="Verdana" w:cs="Verdana"/>
          <w:b/>
          <w:bCs/>
          <w:color w:val="000000"/>
          <w:sz w:val="23"/>
          <w:szCs w:val="23"/>
        </w:rPr>
        <w:t xml:space="preserve">Extensions </w:t>
      </w:r>
    </w:p>
    <w:p w:rsidR="00121653" w:rsidRDefault="00121653" w:rsidP="00121653">
      <w:pPr>
        <w:pStyle w:val="CM16"/>
        <w:spacing w:after="285" w:line="288" w:lineRule="atLeast"/>
        <w:ind w:right="685"/>
        <w:rPr>
          <w:rFonts w:ascii="Verdana" w:hAnsi="Verdana" w:cs="Verdana"/>
          <w:color w:val="000000"/>
          <w:sz w:val="23"/>
          <w:szCs w:val="23"/>
        </w:rPr>
      </w:pPr>
      <w:r>
        <w:rPr>
          <w:rFonts w:ascii="Verdana" w:hAnsi="Verdana" w:cs="Verdana"/>
          <w:color w:val="000000"/>
          <w:sz w:val="23"/>
          <w:szCs w:val="23"/>
        </w:rPr>
        <w:t xml:space="preserve">Again, share the medical history of the patient with students. Have students speculate on </w:t>
      </w:r>
      <w:proofErr w:type="spellStart"/>
      <w:r>
        <w:rPr>
          <w:rFonts w:ascii="Verdana" w:hAnsi="Verdana" w:cs="Verdana"/>
          <w:color w:val="000000"/>
          <w:sz w:val="23"/>
          <w:szCs w:val="23"/>
        </w:rPr>
        <w:t>ans</w:t>
      </w:r>
      <w:proofErr w:type="spellEnd"/>
      <w:r>
        <w:rPr>
          <w:rFonts w:ascii="Verdana" w:hAnsi="Verdana" w:cs="Verdana"/>
          <w:color w:val="000000"/>
          <w:sz w:val="23"/>
          <w:szCs w:val="23"/>
        </w:rPr>
        <w:t>\</w:t>
      </w:r>
      <w:proofErr w:type="spellStart"/>
      <w:r>
        <w:rPr>
          <w:rFonts w:ascii="Verdana" w:hAnsi="Verdana" w:cs="Verdana"/>
          <w:color w:val="000000"/>
          <w:sz w:val="23"/>
          <w:szCs w:val="23"/>
        </w:rPr>
        <w:t>vers</w:t>
      </w:r>
      <w:proofErr w:type="spellEnd"/>
      <w:r>
        <w:rPr>
          <w:rFonts w:ascii="Verdana" w:hAnsi="Verdana" w:cs="Verdana"/>
          <w:color w:val="000000"/>
          <w:sz w:val="23"/>
          <w:szCs w:val="23"/>
        </w:rPr>
        <w:t xml:space="preserve"> to the following questions: </w:t>
      </w:r>
    </w:p>
    <w:p w:rsidR="00121653" w:rsidRDefault="00121653" w:rsidP="00121653">
      <w:pPr>
        <w:pStyle w:val="CM16"/>
        <w:spacing w:after="285" w:line="283" w:lineRule="atLeast"/>
        <w:ind w:right="462"/>
        <w:rPr>
          <w:rFonts w:ascii="Verdana" w:hAnsi="Verdana" w:cs="Verdana"/>
          <w:color w:val="000000"/>
          <w:sz w:val="23"/>
          <w:szCs w:val="23"/>
        </w:rPr>
      </w:pPr>
      <w:r>
        <w:rPr>
          <w:rFonts w:ascii="Verdana" w:hAnsi="Verdana" w:cs="Verdana"/>
          <w:color w:val="000000"/>
          <w:sz w:val="23"/>
          <w:szCs w:val="23"/>
        </w:rPr>
        <w:t xml:space="preserve">Why didn't the patient's wife exhibit similar symptoms? (He had been drinking the water for 10 years; she had only been consuming it for 10 months.) </w:t>
      </w:r>
    </w:p>
    <w:p w:rsidR="00121653" w:rsidRDefault="00121653" w:rsidP="00121653">
      <w:pPr>
        <w:pStyle w:val="CM19"/>
        <w:spacing w:after="105" w:line="293" w:lineRule="atLeast"/>
        <w:rPr>
          <w:rFonts w:ascii="Verdana" w:hAnsi="Verdana" w:cs="Verdana"/>
          <w:color w:val="000000"/>
          <w:sz w:val="23"/>
          <w:szCs w:val="23"/>
        </w:rPr>
      </w:pPr>
      <w:r>
        <w:rPr>
          <w:rFonts w:ascii="Verdana" w:hAnsi="Verdana" w:cs="Verdana"/>
          <w:color w:val="000000"/>
          <w:sz w:val="23"/>
          <w:szCs w:val="23"/>
        </w:rPr>
        <w:t xml:space="preserve">The physician maintained that he had seen a few similar cases. Why wasn't arsenic poisoning immediately identified as the cause? (Many physicians would be unaware of the association of these symptoms with arsenic poisoning. Also, several people might live in the same household and be drinking the same water, but they might not all develop symptoms at the same time. People's bodies react differently to toxins, and their habits vary. Perhaps the patient drank eight glasses of water every day, while his wife usually drank milk and fruit juice.) </w:t>
      </w:r>
    </w:p>
    <w:p w:rsidR="00121653" w:rsidRDefault="00121653" w:rsidP="00121653">
      <w:pPr>
        <w:pStyle w:val="CM16"/>
        <w:spacing w:after="285" w:line="296" w:lineRule="atLeast"/>
        <w:ind w:right="225"/>
        <w:rPr>
          <w:rFonts w:ascii="Verdana" w:hAnsi="Verdana" w:cs="Verdana"/>
          <w:color w:val="000000"/>
          <w:sz w:val="23"/>
          <w:szCs w:val="23"/>
        </w:rPr>
      </w:pPr>
      <w:r>
        <w:rPr>
          <w:rFonts w:ascii="Verdana" w:hAnsi="Verdana" w:cs="Verdana"/>
          <w:color w:val="000000"/>
          <w:sz w:val="23"/>
          <w:szCs w:val="23"/>
        </w:rPr>
        <w:t xml:space="preserve">Students who have experience drawing </w:t>
      </w:r>
      <w:proofErr w:type="spellStart"/>
      <w:r>
        <w:rPr>
          <w:rFonts w:ascii="Verdana" w:hAnsi="Verdana" w:cs="Verdana"/>
          <w:color w:val="000000"/>
          <w:sz w:val="23"/>
          <w:szCs w:val="23"/>
        </w:rPr>
        <w:t>isolines</w:t>
      </w:r>
      <w:proofErr w:type="spellEnd"/>
      <w:r>
        <w:rPr>
          <w:rFonts w:ascii="Verdana" w:hAnsi="Verdana" w:cs="Verdana"/>
          <w:color w:val="000000"/>
          <w:sz w:val="23"/>
          <w:szCs w:val="23"/>
        </w:rPr>
        <w:t xml:space="preserve"> can use them to organize the data. How do students think these </w:t>
      </w:r>
      <w:proofErr w:type="spellStart"/>
      <w:r>
        <w:rPr>
          <w:rFonts w:ascii="Verdana" w:hAnsi="Verdana" w:cs="Verdana"/>
          <w:color w:val="000000"/>
          <w:sz w:val="23"/>
          <w:szCs w:val="23"/>
        </w:rPr>
        <w:t>isolines</w:t>
      </w:r>
      <w:proofErr w:type="spellEnd"/>
      <w:r>
        <w:rPr>
          <w:rFonts w:ascii="Verdana" w:hAnsi="Verdana" w:cs="Verdana"/>
          <w:color w:val="000000"/>
          <w:sz w:val="23"/>
          <w:szCs w:val="23"/>
        </w:rPr>
        <w:t xml:space="preserve"> would correspond with contour lines? </w:t>
      </w:r>
    </w:p>
    <w:p w:rsidR="00121653" w:rsidRDefault="00121653" w:rsidP="00121653">
      <w:pPr>
        <w:pStyle w:val="CM19"/>
        <w:spacing w:after="105" w:line="288" w:lineRule="atLeast"/>
        <w:ind w:right="90"/>
        <w:rPr>
          <w:rFonts w:ascii="Verdana" w:hAnsi="Verdana" w:cs="Verdana"/>
          <w:color w:val="000000"/>
          <w:sz w:val="23"/>
          <w:szCs w:val="23"/>
        </w:rPr>
      </w:pPr>
      <w:r>
        <w:rPr>
          <w:rFonts w:ascii="Verdana" w:hAnsi="Verdana" w:cs="Verdana"/>
          <w:color w:val="000000"/>
          <w:sz w:val="23"/>
          <w:szCs w:val="23"/>
        </w:rPr>
        <w:t xml:space="preserve">Have students investigate the condition of ground water in their own community. Who is responsible for testing to ensure that drinking water is safe? Do students feel that sites or activities within their own community might be polluting ground water? </w:t>
      </w:r>
    </w:p>
    <w:p w:rsidR="00121653" w:rsidRDefault="00121653" w:rsidP="00121653">
      <w:pPr>
        <w:pStyle w:val="CM16"/>
        <w:spacing w:after="285" w:line="293" w:lineRule="atLeast"/>
        <w:ind w:right="520"/>
        <w:rPr>
          <w:rFonts w:ascii="Verdana" w:hAnsi="Verdana" w:cs="Verdana"/>
          <w:color w:val="000000"/>
          <w:sz w:val="23"/>
          <w:szCs w:val="23"/>
        </w:rPr>
      </w:pPr>
      <w:r>
        <w:rPr>
          <w:rFonts w:ascii="Verdana" w:hAnsi="Verdana" w:cs="Verdana"/>
          <w:color w:val="000000"/>
          <w:sz w:val="23"/>
          <w:szCs w:val="23"/>
        </w:rPr>
        <w:t xml:space="preserve">Students can visit a community cemetery and estimate the number of burials from 1880 to about 1910. Could this cemetery be a possible source of arsenic poisoning? </w:t>
      </w:r>
    </w:p>
    <w:p w:rsidR="00121653" w:rsidRDefault="00121653" w:rsidP="00121653">
      <w:pPr>
        <w:pStyle w:val="CM6"/>
        <w:rPr>
          <w:rFonts w:ascii="Verdana" w:hAnsi="Verdana" w:cs="Verdana"/>
          <w:color w:val="000000"/>
          <w:sz w:val="23"/>
          <w:szCs w:val="23"/>
        </w:rPr>
      </w:pPr>
      <w:r>
        <w:rPr>
          <w:rFonts w:ascii="Verdana" w:hAnsi="Verdana" w:cs="Verdana"/>
          <w:b/>
          <w:bCs/>
          <w:color w:val="000000"/>
          <w:sz w:val="23"/>
          <w:szCs w:val="23"/>
        </w:rPr>
        <w:t xml:space="preserve">Resources </w:t>
      </w:r>
    </w:p>
    <w:p w:rsidR="00121653" w:rsidRDefault="00121653" w:rsidP="00121653">
      <w:pPr>
        <w:pStyle w:val="CM19"/>
        <w:spacing w:after="105" w:line="293" w:lineRule="atLeast"/>
        <w:rPr>
          <w:rFonts w:ascii="Verdana" w:hAnsi="Verdana" w:cs="Verdana"/>
          <w:color w:val="000000"/>
          <w:sz w:val="23"/>
          <w:szCs w:val="23"/>
        </w:rPr>
      </w:pPr>
      <w:r>
        <w:rPr>
          <w:rFonts w:ascii="Verdana" w:hAnsi="Verdana" w:cs="Verdana"/>
          <w:color w:val="000000"/>
          <w:sz w:val="23"/>
          <w:szCs w:val="23"/>
        </w:rPr>
        <w:t xml:space="preserve">Ingram, Colin. 1991. The Drinking Water Book. </w:t>
      </w:r>
      <w:smartTag w:uri="urn:schemas-microsoft-com:office:smarttags" w:element="place">
        <w:smartTag w:uri="urn:schemas-microsoft-com:office:smarttags" w:element="City">
          <w:r>
            <w:rPr>
              <w:rFonts w:ascii="Verdana" w:hAnsi="Verdana" w:cs="Verdana"/>
              <w:color w:val="000000"/>
              <w:sz w:val="23"/>
              <w:szCs w:val="23"/>
            </w:rPr>
            <w:t>Berkeley</w:t>
          </w:r>
        </w:smartTag>
        <w:r>
          <w:rPr>
            <w:rFonts w:ascii="Verdana" w:hAnsi="Verdana" w:cs="Verdana"/>
            <w:color w:val="000000"/>
            <w:sz w:val="23"/>
            <w:szCs w:val="23"/>
          </w:rPr>
          <w:t xml:space="preserve">, </w:t>
        </w:r>
        <w:smartTag w:uri="urn:schemas-microsoft-com:office:smarttags" w:element="State">
          <w:r>
            <w:rPr>
              <w:rFonts w:ascii="Verdana" w:hAnsi="Verdana" w:cs="Verdana"/>
              <w:color w:val="000000"/>
              <w:sz w:val="23"/>
              <w:szCs w:val="23"/>
            </w:rPr>
            <w:t>Calif.</w:t>
          </w:r>
        </w:smartTag>
      </w:smartTag>
      <w:r>
        <w:rPr>
          <w:rFonts w:ascii="Verdana" w:hAnsi="Verdana" w:cs="Verdana"/>
          <w:color w:val="000000"/>
          <w:sz w:val="23"/>
          <w:szCs w:val="23"/>
        </w:rPr>
        <w:t xml:space="preserve">: Ten Speed Press. </w:t>
      </w:r>
    </w:p>
    <w:p w:rsidR="00121653" w:rsidRDefault="00121653" w:rsidP="00121653">
      <w:pPr>
        <w:pStyle w:val="Default"/>
        <w:spacing w:after="103" w:line="353" w:lineRule="atLeast"/>
        <w:ind w:right="137"/>
        <w:rPr>
          <w:rFonts w:ascii="Verdana" w:hAnsi="Verdana" w:cs="Verdana"/>
          <w:sz w:val="23"/>
          <w:szCs w:val="23"/>
        </w:rPr>
      </w:pPr>
      <w:proofErr w:type="spellStart"/>
      <w:r>
        <w:rPr>
          <w:rFonts w:ascii="Verdana" w:hAnsi="Verdana" w:cs="Verdana"/>
          <w:sz w:val="23"/>
          <w:szCs w:val="23"/>
        </w:rPr>
        <w:t>Parfit</w:t>
      </w:r>
      <w:proofErr w:type="spellEnd"/>
      <w:r>
        <w:rPr>
          <w:rFonts w:ascii="Verdana" w:hAnsi="Verdana" w:cs="Verdana"/>
          <w:sz w:val="23"/>
          <w:szCs w:val="23"/>
        </w:rPr>
        <w:t xml:space="preserve">, Michael. 1993. "Troubled Waters Run Deep." National Geographic Special Edition (November): 78-89. Photograph of ground water test wells on pp. 80-81. </w:t>
      </w:r>
      <w:proofErr w:type="gramStart"/>
      <w:r>
        <w:rPr>
          <w:rFonts w:ascii="Verdana" w:hAnsi="Verdana" w:cs="Verdana"/>
          <w:sz w:val="23"/>
          <w:szCs w:val="23"/>
        </w:rPr>
        <w:t>Rail, Chester D. 1989.</w:t>
      </w:r>
      <w:proofErr w:type="gramEnd"/>
      <w:r>
        <w:rPr>
          <w:rFonts w:ascii="Verdana" w:hAnsi="Verdana" w:cs="Verdana"/>
          <w:sz w:val="23"/>
          <w:szCs w:val="23"/>
        </w:rPr>
        <w:t xml:space="preserve"> </w:t>
      </w:r>
      <w:proofErr w:type="gramStart"/>
      <w:r>
        <w:rPr>
          <w:rFonts w:ascii="Verdana" w:hAnsi="Verdana" w:cs="Verdana"/>
          <w:sz w:val="23"/>
          <w:szCs w:val="23"/>
        </w:rPr>
        <w:t>Groundwater Contamination.</w:t>
      </w:r>
      <w:proofErr w:type="gramEnd"/>
      <w:r>
        <w:rPr>
          <w:rFonts w:ascii="Verdana" w:hAnsi="Verdana" w:cs="Verdana"/>
          <w:sz w:val="23"/>
          <w:szCs w:val="23"/>
        </w:rPr>
        <w:t xml:space="preserve"> </w:t>
      </w:r>
      <w:smartTag w:uri="urn:schemas-microsoft-com:office:smarttags" w:element="place">
        <w:smartTag w:uri="urn:schemas-microsoft-com:office:smarttags" w:element="City">
          <w:r>
            <w:rPr>
              <w:rFonts w:ascii="Verdana" w:hAnsi="Verdana" w:cs="Verdana"/>
              <w:sz w:val="23"/>
              <w:szCs w:val="23"/>
            </w:rPr>
            <w:t>Lancaster</w:t>
          </w:r>
        </w:smartTag>
        <w:r>
          <w:rPr>
            <w:rFonts w:ascii="Verdana" w:hAnsi="Verdana" w:cs="Verdana"/>
            <w:sz w:val="23"/>
            <w:szCs w:val="23"/>
          </w:rPr>
          <w:t xml:space="preserve">, </w:t>
        </w:r>
        <w:smartTag w:uri="urn:schemas-microsoft-com:office:smarttags" w:element="State">
          <w:r>
            <w:rPr>
              <w:rFonts w:ascii="Verdana" w:hAnsi="Verdana" w:cs="Verdana"/>
              <w:sz w:val="23"/>
              <w:szCs w:val="23"/>
            </w:rPr>
            <w:t>Pa.</w:t>
          </w:r>
        </w:smartTag>
      </w:smartTag>
      <w:r>
        <w:rPr>
          <w:rFonts w:ascii="Verdana" w:hAnsi="Verdana" w:cs="Verdana"/>
          <w:sz w:val="23"/>
          <w:szCs w:val="23"/>
        </w:rPr>
        <w:t xml:space="preserve">: </w:t>
      </w:r>
    </w:p>
    <w:p w:rsidR="00121653" w:rsidRDefault="00121653" w:rsidP="00121653">
      <w:pPr>
        <w:pStyle w:val="Default"/>
        <w:spacing w:line="391" w:lineRule="atLeast"/>
        <w:rPr>
          <w:rFonts w:ascii="Verdana" w:hAnsi="Verdana" w:cs="Verdana"/>
          <w:sz w:val="23"/>
          <w:szCs w:val="23"/>
        </w:rPr>
      </w:pPr>
      <w:proofErr w:type="spellStart"/>
      <w:r>
        <w:rPr>
          <w:rFonts w:ascii="Verdana" w:hAnsi="Verdana" w:cs="Verdana"/>
          <w:sz w:val="23"/>
          <w:szCs w:val="23"/>
        </w:rPr>
        <w:t>Technomic</w:t>
      </w:r>
      <w:proofErr w:type="spellEnd"/>
      <w:r>
        <w:rPr>
          <w:rFonts w:ascii="Verdana" w:hAnsi="Verdana" w:cs="Verdana"/>
          <w:sz w:val="23"/>
          <w:szCs w:val="23"/>
        </w:rPr>
        <w:t xml:space="preserve"> Publishing Company, Inc. Stewart, John Gary. 1990. Drinking Water Hazards. </w:t>
      </w:r>
      <w:smartTag w:uri="urn:schemas-microsoft-com:office:smarttags" w:element="place">
        <w:smartTag w:uri="urn:schemas-microsoft-com:office:smarttags" w:element="City">
          <w:r>
            <w:rPr>
              <w:rFonts w:ascii="Verdana" w:hAnsi="Verdana" w:cs="Verdana"/>
              <w:sz w:val="23"/>
              <w:szCs w:val="23"/>
            </w:rPr>
            <w:t>Hiram</w:t>
          </w:r>
        </w:smartTag>
        <w:r>
          <w:rPr>
            <w:rFonts w:ascii="Verdana" w:hAnsi="Verdana" w:cs="Verdana"/>
            <w:sz w:val="23"/>
            <w:szCs w:val="23"/>
          </w:rPr>
          <w:t xml:space="preserve">, </w:t>
        </w:r>
        <w:smartTag w:uri="urn:schemas-microsoft-com:office:smarttags" w:element="State">
          <w:r>
            <w:rPr>
              <w:rFonts w:ascii="Verdana" w:hAnsi="Verdana" w:cs="Verdana"/>
              <w:sz w:val="23"/>
              <w:szCs w:val="23"/>
            </w:rPr>
            <w:t>Ohio</w:t>
          </w:r>
        </w:smartTag>
      </w:smartTag>
      <w:r>
        <w:rPr>
          <w:rFonts w:ascii="Verdana" w:hAnsi="Verdana" w:cs="Verdana"/>
          <w:sz w:val="23"/>
          <w:szCs w:val="23"/>
        </w:rPr>
        <w:t xml:space="preserve">: </w:t>
      </w:r>
      <w:proofErr w:type="spellStart"/>
      <w:r>
        <w:rPr>
          <w:rFonts w:ascii="Verdana" w:hAnsi="Verdana" w:cs="Verdana"/>
          <w:sz w:val="23"/>
          <w:szCs w:val="23"/>
        </w:rPr>
        <w:t>Envirographics</w:t>
      </w:r>
      <w:proofErr w:type="spellEnd"/>
      <w:r>
        <w:rPr>
          <w:rFonts w:ascii="Verdana" w:hAnsi="Verdana" w:cs="Verdana"/>
          <w:sz w:val="23"/>
          <w:szCs w:val="23"/>
        </w:rPr>
        <w:t xml:space="preserve">. </w:t>
      </w:r>
    </w:p>
    <w:p w:rsidR="00121653" w:rsidRDefault="00121653" w:rsidP="00121653">
      <w:pPr>
        <w:pStyle w:val="CM17"/>
        <w:pageBreakBefore/>
        <w:spacing w:after="995" w:line="293" w:lineRule="atLeast"/>
        <w:rPr>
          <w:rFonts w:ascii="Verdana" w:hAnsi="Verdana" w:cs="Verdana"/>
          <w:color w:val="000000"/>
          <w:sz w:val="23"/>
          <w:szCs w:val="23"/>
        </w:rPr>
      </w:pPr>
      <w:proofErr w:type="gramStart"/>
      <w:r>
        <w:rPr>
          <w:rFonts w:ascii="Verdana" w:hAnsi="Verdana" w:cs="Verdana"/>
          <w:color w:val="000000"/>
          <w:sz w:val="23"/>
          <w:szCs w:val="23"/>
        </w:rPr>
        <w:lastRenderedPageBreak/>
        <w:t xml:space="preserve">Williams, Melissa Johnson, and John L. </w:t>
      </w:r>
      <w:proofErr w:type="spellStart"/>
      <w:r>
        <w:rPr>
          <w:rFonts w:ascii="Verdana" w:hAnsi="Verdana" w:cs="Verdana"/>
          <w:color w:val="000000"/>
          <w:sz w:val="23"/>
          <w:szCs w:val="23"/>
        </w:rPr>
        <w:t>Konefes</w:t>
      </w:r>
      <w:proofErr w:type="spellEnd"/>
      <w:r>
        <w:rPr>
          <w:rFonts w:ascii="Verdana" w:hAnsi="Verdana" w:cs="Verdana"/>
          <w:color w:val="000000"/>
          <w:sz w:val="23"/>
          <w:szCs w:val="23"/>
        </w:rPr>
        <w:t>.</w:t>
      </w:r>
      <w:proofErr w:type="gramEnd"/>
      <w:r>
        <w:rPr>
          <w:rFonts w:ascii="Verdana" w:hAnsi="Verdana" w:cs="Verdana"/>
          <w:color w:val="000000"/>
          <w:sz w:val="23"/>
          <w:szCs w:val="23"/>
        </w:rPr>
        <w:t xml:space="preserve"> 1992. "Environmental Concerns of Older Burial Sites: The Use of Arsenic in Nineteenth Century Embalming Preparations." </w:t>
      </w:r>
      <w:proofErr w:type="gramStart"/>
      <w:r>
        <w:rPr>
          <w:rFonts w:ascii="Verdana" w:hAnsi="Verdana" w:cs="Verdana"/>
          <w:color w:val="000000"/>
          <w:sz w:val="23"/>
          <w:szCs w:val="23"/>
        </w:rPr>
        <w:t>American Cemetery (February).</w:t>
      </w:r>
      <w:proofErr w:type="gramEnd"/>
      <w:r>
        <w:rPr>
          <w:rFonts w:ascii="Verdana" w:hAnsi="Verdana" w:cs="Verdana"/>
          <w:color w:val="000000"/>
          <w:sz w:val="23"/>
          <w:szCs w:val="23"/>
        </w:rPr>
        <w:t xml:space="preserve"> </w:t>
      </w:r>
    </w:p>
    <w:p w:rsidR="00121653" w:rsidRDefault="00121653" w:rsidP="00121653">
      <w:pPr>
        <w:pStyle w:val="CM6"/>
        <w:spacing w:after="4805"/>
        <w:rPr>
          <w:rFonts w:ascii="Verdana" w:hAnsi="Verdana" w:cs="Verdana"/>
          <w:color w:val="000000"/>
          <w:sz w:val="23"/>
          <w:szCs w:val="23"/>
        </w:rPr>
      </w:pPr>
      <w:r>
        <w:rPr>
          <w:rFonts w:ascii="Verdana" w:hAnsi="Verdana" w:cs="Verdana"/>
          <w:color w:val="000000"/>
          <w:sz w:val="23"/>
          <w:szCs w:val="23"/>
          <w:u w:val="single"/>
        </w:rPr>
        <w:t xml:space="preserve">DATA SET II </w:t>
      </w:r>
      <w:r>
        <w:rPr>
          <w:rFonts w:ascii="Verdana" w:hAnsi="Verdana" w:cs="Verdana"/>
          <w:color w:val="000000"/>
          <w:sz w:val="23"/>
          <w:szCs w:val="23"/>
        </w:rPr>
        <w:t xml:space="preserve">B12= 0 E12= 0 G12= 0 I12= 0 B10= 13 E10= 20 G10= 20 I10= 18 B8= 18 E8= 38 G8= 33 B6= 15 E6= 42 G6= 61 I6= 48 B4= 6 E4= 32 G4= 65 I4= 70 B2= 0 E2= 0 G2= 0 I2= 78 </w:t>
      </w:r>
    </w:p>
    <w:p w:rsidR="00121653" w:rsidRDefault="00121653" w:rsidP="00121653">
      <w:pPr>
        <w:pStyle w:val="CM19"/>
        <w:spacing w:after="105"/>
        <w:jc w:val="both"/>
        <w:rPr>
          <w:rFonts w:ascii="Arial" w:hAnsi="Arial" w:cs="Arial"/>
          <w:color w:val="000000"/>
          <w:sz w:val="19"/>
          <w:szCs w:val="19"/>
        </w:rPr>
      </w:pPr>
      <w:r>
        <w:rPr>
          <w:rFonts w:ascii="Arial" w:hAnsi="Arial" w:cs="Arial"/>
          <w:i/>
          <w:iCs/>
          <w:color w:val="000000"/>
          <w:sz w:val="19"/>
          <w:szCs w:val="19"/>
        </w:rPr>
        <w:t xml:space="preserve">Project WET Curriculum and Activity Guide </w:t>
      </w:r>
    </w:p>
    <w:p w:rsidR="00121653" w:rsidRDefault="00121653" w:rsidP="00121653">
      <w:pPr>
        <w:pStyle w:val="Default"/>
        <w:rPr>
          <w:rFonts w:ascii="Arial" w:hAnsi="Arial" w:cs="Arial"/>
          <w:color w:val="868686"/>
          <w:sz w:val="19"/>
          <w:szCs w:val="19"/>
        </w:rPr>
      </w:pPr>
      <w:proofErr w:type="gramStart"/>
      <w:r>
        <w:rPr>
          <w:rFonts w:ascii="Arial" w:hAnsi="Arial" w:cs="Arial"/>
          <w:color w:val="868686"/>
          <w:sz w:val="19"/>
          <w:szCs w:val="19"/>
        </w:rPr>
        <w:t xml:space="preserve">©The Watercourse and </w:t>
      </w:r>
      <w:r>
        <w:rPr>
          <w:rFonts w:ascii="Arial" w:hAnsi="Arial" w:cs="Arial"/>
          <w:color w:val="5B3842"/>
          <w:sz w:val="19"/>
          <w:szCs w:val="19"/>
        </w:rPr>
        <w:t xml:space="preserve">Western Regional Environmental </w:t>
      </w:r>
      <w:r>
        <w:rPr>
          <w:rFonts w:ascii="Arial" w:hAnsi="Arial" w:cs="Arial"/>
          <w:color w:val="868686"/>
          <w:sz w:val="19"/>
          <w:szCs w:val="19"/>
        </w:rPr>
        <w:t>Education Council (WREEC).</w:t>
      </w:r>
      <w:proofErr w:type="gramEnd"/>
      <w:r>
        <w:rPr>
          <w:rFonts w:ascii="Arial" w:hAnsi="Arial" w:cs="Arial"/>
          <w:color w:val="868686"/>
          <w:sz w:val="19"/>
          <w:szCs w:val="19"/>
        </w:rPr>
        <w:t xml:space="preserve"> </w:t>
      </w:r>
    </w:p>
    <w:p w:rsidR="00121653" w:rsidRDefault="00121653" w:rsidP="00121653">
      <w:pPr>
        <w:pStyle w:val="CM9"/>
        <w:pageBreakBefore/>
        <w:spacing w:after="570"/>
        <w:jc w:val="center"/>
        <w:rPr>
          <w:rFonts w:ascii="Arial" w:hAnsi="Arial" w:cs="Arial"/>
          <w:color w:val="000000"/>
          <w:sz w:val="43"/>
          <w:szCs w:val="43"/>
        </w:rPr>
      </w:pPr>
      <w:r>
        <w:rPr>
          <w:rFonts w:ascii="Arial" w:hAnsi="Arial" w:cs="Arial"/>
          <w:b/>
          <w:bCs/>
          <w:color w:val="000000"/>
          <w:sz w:val="43"/>
          <w:szCs w:val="43"/>
        </w:rPr>
        <w:lastRenderedPageBreak/>
        <w:t xml:space="preserve">Community Map </w:t>
      </w:r>
    </w:p>
    <w:p w:rsidR="00121653" w:rsidRDefault="00121653" w:rsidP="00121653">
      <w:pPr>
        <w:pStyle w:val="Default"/>
        <w:framePr w:w="10197" w:wrap="auto" w:vAnchor="page" w:hAnchor="page" w:x="1613" w:y="1936"/>
        <w:rPr>
          <w:rFonts w:ascii="Arial" w:hAnsi="Arial" w:cs="Arial"/>
          <w:sz w:val="43"/>
          <w:szCs w:val="43"/>
        </w:rPr>
      </w:pPr>
      <w:bookmarkStart w:id="1" w:name="_GoBack"/>
      <w:bookmarkEnd w:id="1"/>
    </w:p>
    <w:p w:rsidR="00121653" w:rsidRDefault="00121653" w:rsidP="00121653">
      <w:pPr>
        <w:pStyle w:val="Default"/>
        <w:spacing w:line="293" w:lineRule="atLeast"/>
      </w:pPr>
      <w:r>
        <w:rPr>
          <w:rFonts w:ascii="Verdana" w:hAnsi="Verdana" w:cs="Verdana"/>
          <w:sz w:val="23"/>
          <w:szCs w:val="23"/>
        </w:rPr>
        <w:t>吀漀.................................................................................................................................................................................................</w:t>
      </w:r>
    </w:p>
    <w:p w:rsidR="00E525AE" w:rsidRPr="000E3006" w:rsidRDefault="009A4227" w:rsidP="00121653">
      <w:r>
        <w:rPr>
          <w:rFonts w:ascii="Arial" w:hAnsi="Arial" w:cs="Arial"/>
          <w:noProof/>
          <w:sz w:val="43"/>
          <w:szCs w:val="43"/>
        </w:rPr>
        <w:lastRenderedPageBreak/>
        <w:drawing>
          <wp:inline distT="0" distB="0" distL="0" distR="0" wp14:anchorId="3DCEBC6E" wp14:editId="3F1FAA31">
            <wp:extent cx="5905500" cy="8601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8601075"/>
                    </a:xfrm>
                    <a:prstGeom prst="rect">
                      <a:avLst/>
                    </a:prstGeom>
                    <a:noFill/>
                    <a:ln>
                      <a:noFill/>
                    </a:ln>
                  </pic:spPr>
                </pic:pic>
              </a:graphicData>
            </a:graphic>
          </wp:inline>
        </w:drawing>
      </w:r>
    </w:p>
    <w:sectPr w:rsidR="00E525AE" w:rsidRPr="000E3006" w:rsidSect="00EB08E1">
      <w:footerReference w:type="default" r:id="rId13"/>
      <w:pgSz w:w="12240" w:h="15840" w:code="1"/>
      <w:pgMar w:top="288" w:right="720" w:bottom="576"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528" w:rsidRDefault="00BA7528">
      <w:r>
        <w:separator/>
      </w:r>
    </w:p>
  </w:endnote>
  <w:endnote w:type="continuationSeparator" w:id="0">
    <w:p w:rsidR="00BA7528" w:rsidRDefault="00BA7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9C1" w:rsidRDefault="000239C1" w:rsidP="00EB08E1">
    <w:pPr>
      <w:pStyle w:val="Footer"/>
      <w:jc w:val="center"/>
    </w:pPr>
  </w:p>
  <w:p w:rsidR="000239C1" w:rsidRDefault="000239C1">
    <w:pPr>
      <w:pStyle w:val="Footer"/>
    </w:pPr>
  </w:p>
  <w:p w:rsidR="000239C1" w:rsidRDefault="000239C1" w:rsidP="00EB08E1">
    <w:pPr>
      <w:pStyle w:val="Footer"/>
      <w:jc w:val="center"/>
    </w:pPr>
  </w:p>
  <w:p w:rsidR="000239C1" w:rsidRPr="00EB08E1" w:rsidRDefault="000239C1" w:rsidP="00EB08E1">
    <w:pPr>
      <w:pStyle w:val="Footer"/>
      <w:jc w:val="center"/>
      <w:rPr>
        <w:rFonts w:ascii="Arial" w:hAnsi="Arial" w:cs="Arial"/>
        <w:sz w:val="16"/>
        <w:szCs w:val="16"/>
      </w:rPr>
    </w:pPr>
    <w:r w:rsidRPr="00EB08E1">
      <w:rPr>
        <w:rFonts w:ascii="Arial" w:hAnsi="Arial" w:cs="Arial"/>
        <w:sz w:val="16"/>
        <w:szCs w:val="16"/>
      </w:rPr>
      <w:t>Designing Watershed-based Education and Extension Efforts through a Mental Models Research Approach</w:t>
    </w:r>
  </w:p>
  <w:p w:rsidR="000239C1" w:rsidRPr="00EB08E1" w:rsidRDefault="000239C1" w:rsidP="00EB08E1">
    <w:pPr>
      <w:pStyle w:val="Footer"/>
      <w:jc w:val="center"/>
      <w:rPr>
        <w:rFonts w:ascii="Arial" w:hAnsi="Arial" w:cs="Arial"/>
        <w:i/>
        <w:sz w:val="16"/>
        <w:szCs w:val="16"/>
      </w:rPr>
    </w:pPr>
    <w:r w:rsidRPr="00EB08E1">
      <w:rPr>
        <w:rFonts w:ascii="Arial" w:hAnsi="Arial" w:cs="Arial"/>
        <w:i/>
        <w:sz w:val="16"/>
        <w:szCs w:val="16"/>
      </w:rPr>
      <w:t>USDA-CSREES National Integrated Water Quality Program</w:t>
    </w:r>
  </w:p>
  <w:p w:rsidR="000239C1" w:rsidRDefault="000239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528" w:rsidRDefault="00BA7528">
      <w:r>
        <w:separator/>
      </w:r>
    </w:p>
  </w:footnote>
  <w:footnote w:type="continuationSeparator" w:id="0">
    <w:p w:rsidR="00BA7528" w:rsidRDefault="00BA75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34FF53"/>
    <w:multiLevelType w:val="hybridMultilevel"/>
    <w:tmpl w:val="A6B88D21"/>
    <w:lvl w:ilvl="0" w:tplc="FFFFFFFF">
      <w:start w:val="1"/>
      <w:numFmt w:val="ideographDigital"/>
      <w:lvlText w:val="•"/>
      <w:lvlJc w:val="left"/>
    </w:lvl>
    <w:lvl w:ilvl="1" w:tplc="FFFFFFFF">
      <w:start w:val="1"/>
      <w:numFmt w:val="ideographDigital"/>
      <w:lvlText w:val="•"/>
      <w:lvlJc w:val="left"/>
    </w:lvl>
    <w:lvl w:ilvl="2" w:tplc="666D9EE4">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5460F8"/>
    <w:multiLevelType w:val="hybridMultilevel"/>
    <w:tmpl w:val="A9DE1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524D15"/>
    <w:multiLevelType w:val="hybridMultilevel"/>
    <w:tmpl w:val="4E2A2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6B8D3C7"/>
    <w:multiLevelType w:val="hybridMultilevel"/>
    <w:tmpl w:val="67DB03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32F6173"/>
    <w:multiLevelType w:val="hybridMultilevel"/>
    <w:tmpl w:val="AE800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002037"/>
    <w:multiLevelType w:val="hybridMultilevel"/>
    <w:tmpl w:val="06BF6C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4D672F6D"/>
    <w:multiLevelType w:val="hybridMultilevel"/>
    <w:tmpl w:val="6F50AE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35D3F99"/>
    <w:multiLevelType w:val="hybridMultilevel"/>
    <w:tmpl w:val="58E6E44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54C48B0"/>
    <w:multiLevelType w:val="hybridMultilevel"/>
    <w:tmpl w:val="2D288B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7"/>
  </w:num>
  <w:num w:numId="3">
    <w:abstractNumId w:val="2"/>
  </w:num>
  <w:num w:numId="4">
    <w:abstractNumId w:val="1"/>
  </w:num>
  <w:num w:numId="5">
    <w:abstractNumId w:val="6"/>
  </w:num>
  <w:num w:numId="6">
    <w:abstractNumId w:val="3"/>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991"/>
    <w:rsid w:val="000239C1"/>
    <w:rsid w:val="00031FBC"/>
    <w:rsid w:val="000E3006"/>
    <w:rsid w:val="0011384F"/>
    <w:rsid w:val="00121653"/>
    <w:rsid w:val="00141747"/>
    <w:rsid w:val="001B6066"/>
    <w:rsid w:val="00232018"/>
    <w:rsid w:val="002714EF"/>
    <w:rsid w:val="002C316F"/>
    <w:rsid w:val="00310824"/>
    <w:rsid w:val="00320620"/>
    <w:rsid w:val="0033472C"/>
    <w:rsid w:val="003B543C"/>
    <w:rsid w:val="003B5D95"/>
    <w:rsid w:val="003B73DC"/>
    <w:rsid w:val="003C1836"/>
    <w:rsid w:val="004117ED"/>
    <w:rsid w:val="004637C4"/>
    <w:rsid w:val="00482E50"/>
    <w:rsid w:val="004B0659"/>
    <w:rsid w:val="004D29E1"/>
    <w:rsid w:val="00500812"/>
    <w:rsid w:val="0053290C"/>
    <w:rsid w:val="005447A8"/>
    <w:rsid w:val="00587CBE"/>
    <w:rsid w:val="005C2DCB"/>
    <w:rsid w:val="00653DA5"/>
    <w:rsid w:val="00660C30"/>
    <w:rsid w:val="00662964"/>
    <w:rsid w:val="00662FCF"/>
    <w:rsid w:val="00694EBA"/>
    <w:rsid w:val="006C2B1D"/>
    <w:rsid w:val="006C2B2C"/>
    <w:rsid w:val="00767812"/>
    <w:rsid w:val="007E4B7A"/>
    <w:rsid w:val="008373EE"/>
    <w:rsid w:val="008A1490"/>
    <w:rsid w:val="008D4717"/>
    <w:rsid w:val="008F5C4F"/>
    <w:rsid w:val="00955998"/>
    <w:rsid w:val="009640B6"/>
    <w:rsid w:val="009A4227"/>
    <w:rsid w:val="009B524B"/>
    <w:rsid w:val="009D4916"/>
    <w:rsid w:val="00A7419B"/>
    <w:rsid w:val="00A77991"/>
    <w:rsid w:val="00B130CA"/>
    <w:rsid w:val="00B17BBA"/>
    <w:rsid w:val="00B17D96"/>
    <w:rsid w:val="00B357D2"/>
    <w:rsid w:val="00B86ED9"/>
    <w:rsid w:val="00BA522E"/>
    <w:rsid w:val="00BA7528"/>
    <w:rsid w:val="00BC6F20"/>
    <w:rsid w:val="00BF017A"/>
    <w:rsid w:val="00C348E0"/>
    <w:rsid w:val="00C41AA5"/>
    <w:rsid w:val="00C46995"/>
    <w:rsid w:val="00C576D9"/>
    <w:rsid w:val="00D05FE7"/>
    <w:rsid w:val="00D21FB6"/>
    <w:rsid w:val="00DB5B9D"/>
    <w:rsid w:val="00E16D43"/>
    <w:rsid w:val="00E525AE"/>
    <w:rsid w:val="00E95C69"/>
    <w:rsid w:val="00EB08E1"/>
    <w:rsid w:val="00F44AB9"/>
    <w:rsid w:val="00F5678A"/>
    <w:rsid w:val="00FC3FB4"/>
    <w:rsid w:val="00FD2411"/>
    <w:rsid w:val="00FD4B18"/>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basedOn w:val="DefaultParagraphFont"/>
    <w:rsid w:val="00EB08E1"/>
    <w:rPr>
      <w:color w:val="0000FF"/>
      <w:u w:val="single"/>
    </w:rPr>
  </w:style>
  <w:style w:type="character" w:styleId="CommentReference">
    <w:name w:val="annotation reference"/>
    <w:basedOn w:val="DefaultParagraphFont"/>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paragraph" w:customStyle="1" w:styleId="Default">
    <w:name w:val="Default"/>
    <w:rsid w:val="00121653"/>
    <w:pPr>
      <w:widowControl w:val="0"/>
      <w:autoSpaceDE w:val="0"/>
      <w:autoSpaceDN w:val="0"/>
      <w:adjustRightInd w:val="0"/>
    </w:pPr>
    <w:rPr>
      <w:rFonts w:ascii="Tahoma" w:hAnsi="Tahoma" w:cs="Tahoma"/>
      <w:color w:val="000000"/>
      <w:sz w:val="24"/>
      <w:szCs w:val="24"/>
    </w:rPr>
  </w:style>
  <w:style w:type="paragraph" w:customStyle="1" w:styleId="CM16">
    <w:name w:val="CM16"/>
    <w:basedOn w:val="Default"/>
    <w:next w:val="Default"/>
    <w:rsid w:val="00121653"/>
    <w:rPr>
      <w:rFonts w:cs="Times New Roman"/>
      <w:color w:val="auto"/>
    </w:rPr>
  </w:style>
  <w:style w:type="paragraph" w:customStyle="1" w:styleId="CM1">
    <w:name w:val="CM1"/>
    <w:basedOn w:val="Default"/>
    <w:next w:val="Default"/>
    <w:rsid w:val="00121653"/>
    <w:pPr>
      <w:spacing w:line="293" w:lineRule="atLeast"/>
    </w:pPr>
    <w:rPr>
      <w:rFonts w:cs="Times New Roman"/>
      <w:color w:val="auto"/>
    </w:rPr>
  </w:style>
  <w:style w:type="paragraph" w:customStyle="1" w:styleId="CM2">
    <w:name w:val="CM2"/>
    <w:basedOn w:val="Default"/>
    <w:next w:val="Default"/>
    <w:rsid w:val="00121653"/>
    <w:pPr>
      <w:spacing w:line="293" w:lineRule="atLeast"/>
    </w:pPr>
    <w:rPr>
      <w:rFonts w:cs="Times New Roman"/>
      <w:color w:val="auto"/>
    </w:rPr>
  </w:style>
  <w:style w:type="paragraph" w:customStyle="1" w:styleId="CM3">
    <w:name w:val="CM3"/>
    <w:basedOn w:val="Default"/>
    <w:next w:val="Default"/>
    <w:rsid w:val="00121653"/>
    <w:pPr>
      <w:spacing w:line="240" w:lineRule="atLeast"/>
    </w:pPr>
    <w:rPr>
      <w:rFonts w:cs="Times New Roman"/>
      <w:color w:val="auto"/>
    </w:rPr>
  </w:style>
  <w:style w:type="paragraph" w:customStyle="1" w:styleId="CM6">
    <w:name w:val="CM6"/>
    <w:basedOn w:val="Default"/>
    <w:next w:val="Default"/>
    <w:rsid w:val="00121653"/>
    <w:pPr>
      <w:spacing w:line="293" w:lineRule="atLeast"/>
    </w:pPr>
    <w:rPr>
      <w:rFonts w:cs="Times New Roman"/>
      <w:color w:val="auto"/>
    </w:rPr>
  </w:style>
  <w:style w:type="paragraph" w:customStyle="1" w:styleId="CM8">
    <w:name w:val="CM8"/>
    <w:basedOn w:val="Default"/>
    <w:next w:val="Default"/>
    <w:rsid w:val="00121653"/>
    <w:pPr>
      <w:spacing w:line="296" w:lineRule="atLeast"/>
    </w:pPr>
    <w:rPr>
      <w:rFonts w:cs="Times New Roman"/>
      <w:color w:val="auto"/>
    </w:rPr>
  </w:style>
  <w:style w:type="paragraph" w:customStyle="1" w:styleId="CM17">
    <w:name w:val="CM17"/>
    <w:basedOn w:val="Default"/>
    <w:next w:val="Default"/>
    <w:rsid w:val="00121653"/>
    <w:rPr>
      <w:rFonts w:cs="Times New Roman"/>
      <w:color w:val="auto"/>
    </w:rPr>
  </w:style>
  <w:style w:type="paragraph" w:customStyle="1" w:styleId="CM18">
    <w:name w:val="CM18"/>
    <w:basedOn w:val="Default"/>
    <w:next w:val="Default"/>
    <w:rsid w:val="00121653"/>
    <w:rPr>
      <w:rFonts w:cs="Times New Roman"/>
      <w:color w:val="auto"/>
    </w:rPr>
  </w:style>
  <w:style w:type="paragraph" w:customStyle="1" w:styleId="CM19">
    <w:name w:val="CM19"/>
    <w:basedOn w:val="Default"/>
    <w:next w:val="Default"/>
    <w:rsid w:val="00121653"/>
    <w:rPr>
      <w:rFonts w:cs="Times New Roman"/>
      <w:color w:val="auto"/>
    </w:rPr>
  </w:style>
  <w:style w:type="paragraph" w:customStyle="1" w:styleId="CM9">
    <w:name w:val="CM9"/>
    <w:basedOn w:val="Default"/>
    <w:next w:val="Default"/>
    <w:rsid w:val="00121653"/>
    <w:rPr>
      <w:rFonts w:cs="Times New Roman"/>
      <w:color w:val="auto"/>
    </w:rPr>
  </w:style>
  <w:style w:type="paragraph" w:customStyle="1" w:styleId="CM20">
    <w:name w:val="CM20"/>
    <w:basedOn w:val="Default"/>
    <w:next w:val="Default"/>
    <w:rsid w:val="00121653"/>
    <w:rPr>
      <w:rFonts w:cs="Times New Roman"/>
      <w:color w:val="auto"/>
    </w:rPr>
  </w:style>
  <w:style w:type="paragraph" w:customStyle="1" w:styleId="CM21">
    <w:name w:val="CM21"/>
    <w:basedOn w:val="Default"/>
    <w:next w:val="Default"/>
    <w:rsid w:val="00121653"/>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basedOn w:val="DefaultParagraphFont"/>
    <w:rsid w:val="00EB08E1"/>
    <w:rPr>
      <w:color w:val="0000FF"/>
      <w:u w:val="single"/>
    </w:rPr>
  </w:style>
  <w:style w:type="character" w:styleId="CommentReference">
    <w:name w:val="annotation reference"/>
    <w:basedOn w:val="DefaultParagraphFont"/>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paragraph" w:customStyle="1" w:styleId="Default">
    <w:name w:val="Default"/>
    <w:rsid w:val="00121653"/>
    <w:pPr>
      <w:widowControl w:val="0"/>
      <w:autoSpaceDE w:val="0"/>
      <w:autoSpaceDN w:val="0"/>
      <w:adjustRightInd w:val="0"/>
    </w:pPr>
    <w:rPr>
      <w:rFonts w:ascii="Tahoma" w:hAnsi="Tahoma" w:cs="Tahoma"/>
      <w:color w:val="000000"/>
      <w:sz w:val="24"/>
      <w:szCs w:val="24"/>
    </w:rPr>
  </w:style>
  <w:style w:type="paragraph" w:customStyle="1" w:styleId="CM16">
    <w:name w:val="CM16"/>
    <w:basedOn w:val="Default"/>
    <w:next w:val="Default"/>
    <w:rsid w:val="00121653"/>
    <w:rPr>
      <w:rFonts w:cs="Times New Roman"/>
      <w:color w:val="auto"/>
    </w:rPr>
  </w:style>
  <w:style w:type="paragraph" w:customStyle="1" w:styleId="CM1">
    <w:name w:val="CM1"/>
    <w:basedOn w:val="Default"/>
    <w:next w:val="Default"/>
    <w:rsid w:val="00121653"/>
    <w:pPr>
      <w:spacing w:line="293" w:lineRule="atLeast"/>
    </w:pPr>
    <w:rPr>
      <w:rFonts w:cs="Times New Roman"/>
      <w:color w:val="auto"/>
    </w:rPr>
  </w:style>
  <w:style w:type="paragraph" w:customStyle="1" w:styleId="CM2">
    <w:name w:val="CM2"/>
    <w:basedOn w:val="Default"/>
    <w:next w:val="Default"/>
    <w:rsid w:val="00121653"/>
    <w:pPr>
      <w:spacing w:line="293" w:lineRule="atLeast"/>
    </w:pPr>
    <w:rPr>
      <w:rFonts w:cs="Times New Roman"/>
      <w:color w:val="auto"/>
    </w:rPr>
  </w:style>
  <w:style w:type="paragraph" w:customStyle="1" w:styleId="CM3">
    <w:name w:val="CM3"/>
    <w:basedOn w:val="Default"/>
    <w:next w:val="Default"/>
    <w:rsid w:val="00121653"/>
    <w:pPr>
      <w:spacing w:line="240" w:lineRule="atLeast"/>
    </w:pPr>
    <w:rPr>
      <w:rFonts w:cs="Times New Roman"/>
      <w:color w:val="auto"/>
    </w:rPr>
  </w:style>
  <w:style w:type="paragraph" w:customStyle="1" w:styleId="CM6">
    <w:name w:val="CM6"/>
    <w:basedOn w:val="Default"/>
    <w:next w:val="Default"/>
    <w:rsid w:val="00121653"/>
    <w:pPr>
      <w:spacing w:line="293" w:lineRule="atLeast"/>
    </w:pPr>
    <w:rPr>
      <w:rFonts w:cs="Times New Roman"/>
      <w:color w:val="auto"/>
    </w:rPr>
  </w:style>
  <w:style w:type="paragraph" w:customStyle="1" w:styleId="CM8">
    <w:name w:val="CM8"/>
    <w:basedOn w:val="Default"/>
    <w:next w:val="Default"/>
    <w:rsid w:val="00121653"/>
    <w:pPr>
      <w:spacing w:line="296" w:lineRule="atLeast"/>
    </w:pPr>
    <w:rPr>
      <w:rFonts w:cs="Times New Roman"/>
      <w:color w:val="auto"/>
    </w:rPr>
  </w:style>
  <w:style w:type="paragraph" w:customStyle="1" w:styleId="CM17">
    <w:name w:val="CM17"/>
    <w:basedOn w:val="Default"/>
    <w:next w:val="Default"/>
    <w:rsid w:val="00121653"/>
    <w:rPr>
      <w:rFonts w:cs="Times New Roman"/>
      <w:color w:val="auto"/>
    </w:rPr>
  </w:style>
  <w:style w:type="paragraph" w:customStyle="1" w:styleId="CM18">
    <w:name w:val="CM18"/>
    <w:basedOn w:val="Default"/>
    <w:next w:val="Default"/>
    <w:rsid w:val="00121653"/>
    <w:rPr>
      <w:rFonts w:cs="Times New Roman"/>
      <w:color w:val="auto"/>
    </w:rPr>
  </w:style>
  <w:style w:type="paragraph" w:customStyle="1" w:styleId="CM19">
    <w:name w:val="CM19"/>
    <w:basedOn w:val="Default"/>
    <w:next w:val="Default"/>
    <w:rsid w:val="00121653"/>
    <w:rPr>
      <w:rFonts w:cs="Times New Roman"/>
      <w:color w:val="auto"/>
    </w:rPr>
  </w:style>
  <w:style w:type="paragraph" w:customStyle="1" w:styleId="CM9">
    <w:name w:val="CM9"/>
    <w:basedOn w:val="Default"/>
    <w:next w:val="Default"/>
    <w:rsid w:val="00121653"/>
    <w:rPr>
      <w:rFonts w:cs="Times New Roman"/>
      <w:color w:val="auto"/>
    </w:rPr>
  </w:style>
  <w:style w:type="paragraph" w:customStyle="1" w:styleId="CM20">
    <w:name w:val="CM20"/>
    <w:basedOn w:val="Default"/>
    <w:next w:val="Default"/>
    <w:rsid w:val="00121653"/>
    <w:rPr>
      <w:rFonts w:cs="Times New Roman"/>
      <w:color w:val="auto"/>
    </w:rPr>
  </w:style>
  <w:style w:type="paragraph" w:customStyle="1" w:styleId="CM21">
    <w:name w:val="CM21"/>
    <w:basedOn w:val="Default"/>
    <w:next w:val="Default"/>
    <w:rsid w:val="00121653"/>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2847</Words>
  <Characters>15617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Lesson Title:</vt:lpstr>
    </vt:vector>
  </TitlesOfParts>
  <Company/>
  <LinksUpToDate>false</LinksUpToDate>
  <CharactersWithSpaces>18428</CharactersWithSpaces>
  <SharedDoc>false</SharedDoc>
  <HLinks>
    <vt:vector size="6" baseType="variant">
      <vt:variant>
        <vt:i4>262150</vt:i4>
      </vt:variant>
      <vt:variant>
        <vt:i4>0</vt:i4>
      </vt:variant>
      <vt:variant>
        <vt:i4>0</vt:i4>
      </vt:variant>
      <vt:variant>
        <vt:i4>5</vt:i4>
      </vt:variant>
      <vt:variant>
        <vt:lpwstr/>
      </vt:variant>
      <vt:variant>
        <vt:lpwstr>Grave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Title:</dc:title>
  <dc:creator>Deborah K Hersha</dc:creator>
  <cp:lastModifiedBy>Mary Slyby</cp:lastModifiedBy>
  <cp:revision>5</cp:revision>
  <dcterms:created xsi:type="dcterms:W3CDTF">2014-02-28T20:49:00Z</dcterms:created>
  <dcterms:modified xsi:type="dcterms:W3CDTF">2014-02-28T20:54:00Z</dcterms:modified>
</cp:coreProperties>
</file>